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8BCC3F" w14:textId="7B4F37AC" w:rsidR="000111FB" w:rsidRDefault="000111FB" w:rsidP="00486B13"/>
    <w:p w14:paraId="2917AE82" w14:textId="77777777" w:rsidR="00486B13" w:rsidRDefault="00486B13" w:rsidP="00486B13"/>
    <w:p w14:paraId="7A276D64" w14:textId="77777777" w:rsidR="000111FB" w:rsidRDefault="000111FB" w:rsidP="00486B13"/>
    <w:p w14:paraId="559C93BB" w14:textId="77777777" w:rsidR="000111FB" w:rsidRDefault="000111FB" w:rsidP="00486B13"/>
    <w:p w14:paraId="72DC5741" w14:textId="77777777" w:rsidR="000111FB" w:rsidRDefault="000111FB" w:rsidP="00486B13"/>
    <w:p w14:paraId="0A0C4F27" w14:textId="77777777" w:rsidR="000111FB" w:rsidRDefault="000111FB" w:rsidP="00486B13"/>
    <w:p w14:paraId="15454C6F" w14:textId="77777777" w:rsidR="000111FB" w:rsidRDefault="000111FB" w:rsidP="00486B13"/>
    <w:p w14:paraId="1E91F9D2" w14:textId="77777777" w:rsidR="000111FB" w:rsidRDefault="000111FB" w:rsidP="00486B13"/>
    <w:p w14:paraId="6129A94E" w14:textId="77777777" w:rsidR="000111FB" w:rsidRDefault="000111FB" w:rsidP="000111FB">
      <w:pPr>
        <w:jc w:val="center"/>
      </w:pPr>
    </w:p>
    <w:p w14:paraId="3CCBA24D" w14:textId="5CD1D320" w:rsidR="000111FB" w:rsidRPr="00486B13" w:rsidRDefault="004134F6" w:rsidP="000111FB">
      <w:pPr>
        <w:jc w:val="center"/>
        <w:rPr>
          <w:rFonts w:cs="Times New Roman"/>
          <w:sz w:val="72"/>
          <w:szCs w:val="72"/>
        </w:rPr>
      </w:pPr>
      <w:r w:rsidRPr="00486B13">
        <w:rPr>
          <w:rFonts w:cs="Times New Roman"/>
          <w:b/>
          <w:sz w:val="72"/>
          <w:szCs w:val="72"/>
        </w:rPr>
        <w:t>Politika č. 24</w:t>
      </w:r>
    </w:p>
    <w:p w14:paraId="6B1E368B" w14:textId="138EF771" w:rsidR="000111FB" w:rsidRPr="00486B13" w:rsidRDefault="00EE6AB0" w:rsidP="000111FB">
      <w:pPr>
        <w:jc w:val="center"/>
        <w:rPr>
          <w:rFonts w:cs="Times New Roman"/>
          <w:b/>
          <w:sz w:val="72"/>
          <w:szCs w:val="72"/>
        </w:rPr>
      </w:pPr>
      <w:r w:rsidRPr="00486B13">
        <w:rPr>
          <w:rFonts w:cs="Times New Roman"/>
          <w:b/>
          <w:sz w:val="72"/>
          <w:szCs w:val="72"/>
        </w:rPr>
        <w:t xml:space="preserve">Politika </w:t>
      </w:r>
      <w:r w:rsidR="000111FB" w:rsidRPr="00486B13">
        <w:rPr>
          <w:rFonts w:cs="Times New Roman"/>
          <w:b/>
          <w:sz w:val="72"/>
          <w:szCs w:val="72"/>
        </w:rPr>
        <w:t>řízení kontinuity činností</w:t>
      </w:r>
      <w:r w:rsidR="00057DA3" w:rsidRPr="00486B13">
        <w:rPr>
          <w:rFonts w:cs="Times New Roman"/>
          <w:b/>
          <w:sz w:val="72"/>
          <w:szCs w:val="72"/>
        </w:rPr>
        <w:br/>
      </w:r>
    </w:p>
    <w:p w14:paraId="011F52C8" w14:textId="77777777" w:rsidR="000111FB" w:rsidRDefault="000111FB" w:rsidP="000111FB">
      <w:pPr>
        <w:jc w:val="center"/>
      </w:pPr>
    </w:p>
    <w:p w14:paraId="29B785DE" w14:textId="77777777" w:rsidR="000111FB" w:rsidRDefault="000111FB" w:rsidP="000111FB">
      <w:pPr>
        <w:jc w:val="center"/>
      </w:pPr>
    </w:p>
    <w:p w14:paraId="00976CDF" w14:textId="77777777" w:rsidR="000111FB" w:rsidRDefault="000111FB" w:rsidP="000111FB">
      <w:pPr>
        <w:jc w:val="center"/>
      </w:pPr>
    </w:p>
    <w:p w14:paraId="140CA3AA" w14:textId="77777777" w:rsidR="000111FB" w:rsidRDefault="000111FB" w:rsidP="000111FB">
      <w:pPr>
        <w:jc w:val="center"/>
      </w:pPr>
    </w:p>
    <w:p w14:paraId="43EF801B" w14:textId="77777777" w:rsidR="000111FB" w:rsidRDefault="000111FB" w:rsidP="000111FB">
      <w:pPr>
        <w:jc w:val="center"/>
      </w:pPr>
    </w:p>
    <w:p w14:paraId="5612735C" w14:textId="77777777" w:rsidR="000111FB" w:rsidRDefault="000111FB" w:rsidP="000111FB">
      <w:pPr>
        <w:jc w:val="center"/>
      </w:pPr>
    </w:p>
    <w:p w14:paraId="68819C33" w14:textId="357805FC" w:rsidR="004134F6" w:rsidRDefault="004134F6">
      <w:r>
        <w:br w:type="page"/>
      </w:r>
    </w:p>
    <w:p w14:paraId="4F523CF3" w14:textId="77777777" w:rsidR="00F06E6F" w:rsidRPr="004A4431" w:rsidRDefault="00F06E6F" w:rsidP="008D0FF9">
      <w:pPr>
        <w:pStyle w:val="Nadpis1"/>
      </w:pPr>
      <w:bookmarkStart w:id="0" w:name="_Toc79582481"/>
      <w:r w:rsidRPr="004A4431">
        <w:lastRenderedPageBreak/>
        <w:t>Obsah</w:t>
      </w:r>
      <w:bookmarkEnd w:id="0"/>
    </w:p>
    <w:p w14:paraId="12070A9B" w14:textId="042811EB" w:rsidR="002C2A55" w:rsidRDefault="009C3EEB">
      <w:pPr>
        <w:pStyle w:val="Obsah1"/>
        <w:tabs>
          <w:tab w:val="left" w:pos="44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cs-CZ"/>
        </w:rPr>
      </w:pPr>
      <w:r>
        <w:rPr>
          <w:b/>
          <w:bCs/>
        </w:rPr>
        <w:fldChar w:fldCharType="begin"/>
      </w:r>
      <w:r>
        <w:rPr>
          <w:b/>
          <w:bCs/>
        </w:rPr>
        <w:instrText xml:space="preserve"> TOC \o "1-3" \h \z \u </w:instrText>
      </w:r>
      <w:r>
        <w:rPr>
          <w:b/>
          <w:bCs/>
        </w:rPr>
        <w:fldChar w:fldCharType="separate"/>
      </w:r>
      <w:hyperlink w:anchor="_Toc79582481" w:history="1">
        <w:r w:rsidR="002C2A55" w:rsidRPr="002F24D3">
          <w:rPr>
            <w:rStyle w:val="Hypertextovodkaz"/>
            <w:noProof/>
          </w:rPr>
          <w:t>1</w:t>
        </w:r>
        <w:r w:rsidR="002C2A55">
          <w:rPr>
            <w:rFonts w:asciiTheme="minorHAnsi" w:eastAsiaTheme="minorEastAsia" w:hAnsiTheme="minorHAnsi"/>
            <w:noProof/>
            <w:sz w:val="22"/>
            <w:lang w:eastAsia="cs-CZ"/>
          </w:rPr>
          <w:tab/>
        </w:r>
        <w:r w:rsidR="002C2A55" w:rsidRPr="002F24D3">
          <w:rPr>
            <w:rStyle w:val="Hypertextovodkaz"/>
            <w:noProof/>
          </w:rPr>
          <w:t>Obsah</w:t>
        </w:r>
        <w:r w:rsidR="002C2A55">
          <w:rPr>
            <w:noProof/>
            <w:webHidden/>
          </w:rPr>
          <w:tab/>
        </w:r>
        <w:r w:rsidR="002C2A55">
          <w:rPr>
            <w:noProof/>
            <w:webHidden/>
          </w:rPr>
          <w:fldChar w:fldCharType="begin"/>
        </w:r>
        <w:r w:rsidR="002C2A55">
          <w:rPr>
            <w:noProof/>
            <w:webHidden/>
          </w:rPr>
          <w:instrText xml:space="preserve"> PAGEREF _Toc79582481 \h </w:instrText>
        </w:r>
        <w:r w:rsidR="002C2A55">
          <w:rPr>
            <w:noProof/>
            <w:webHidden/>
          </w:rPr>
        </w:r>
        <w:r w:rsidR="002C2A55">
          <w:rPr>
            <w:noProof/>
            <w:webHidden/>
          </w:rPr>
          <w:fldChar w:fldCharType="separate"/>
        </w:r>
        <w:r w:rsidR="002C2A55">
          <w:rPr>
            <w:noProof/>
            <w:webHidden/>
          </w:rPr>
          <w:t>2</w:t>
        </w:r>
        <w:r w:rsidR="002C2A55">
          <w:rPr>
            <w:noProof/>
            <w:webHidden/>
          </w:rPr>
          <w:fldChar w:fldCharType="end"/>
        </w:r>
      </w:hyperlink>
    </w:p>
    <w:p w14:paraId="332EA30B" w14:textId="41BA0569" w:rsidR="002C2A55" w:rsidRDefault="00190F0D">
      <w:pPr>
        <w:pStyle w:val="Obsah1"/>
        <w:tabs>
          <w:tab w:val="left" w:pos="44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cs-CZ"/>
        </w:rPr>
      </w:pPr>
      <w:hyperlink w:anchor="_Toc79582482" w:history="1">
        <w:r w:rsidR="002C2A55" w:rsidRPr="002F24D3">
          <w:rPr>
            <w:rStyle w:val="Hypertextovodkaz"/>
            <w:noProof/>
          </w:rPr>
          <w:t>2</w:t>
        </w:r>
        <w:r w:rsidR="002C2A55">
          <w:rPr>
            <w:rFonts w:asciiTheme="minorHAnsi" w:eastAsiaTheme="minorEastAsia" w:hAnsiTheme="minorHAnsi"/>
            <w:noProof/>
            <w:sz w:val="22"/>
            <w:lang w:eastAsia="cs-CZ"/>
          </w:rPr>
          <w:tab/>
        </w:r>
        <w:r w:rsidR="002C2A55" w:rsidRPr="002F24D3">
          <w:rPr>
            <w:rStyle w:val="Hypertextovodkaz"/>
            <w:noProof/>
          </w:rPr>
          <w:t>Preambule</w:t>
        </w:r>
        <w:r w:rsidR="002C2A55">
          <w:rPr>
            <w:noProof/>
            <w:webHidden/>
          </w:rPr>
          <w:tab/>
        </w:r>
        <w:r w:rsidR="002C2A55">
          <w:rPr>
            <w:noProof/>
            <w:webHidden/>
          </w:rPr>
          <w:fldChar w:fldCharType="begin"/>
        </w:r>
        <w:r w:rsidR="002C2A55">
          <w:rPr>
            <w:noProof/>
            <w:webHidden/>
          </w:rPr>
          <w:instrText xml:space="preserve"> PAGEREF _Toc79582482 \h </w:instrText>
        </w:r>
        <w:r w:rsidR="002C2A55">
          <w:rPr>
            <w:noProof/>
            <w:webHidden/>
          </w:rPr>
        </w:r>
        <w:r w:rsidR="002C2A55">
          <w:rPr>
            <w:noProof/>
            <w:webHidden/>
          </w:rPr>
          <w:fldChar w:fldCharType="separate"/>
        </w:r>
        <w:r w:rsidR="002C2A55">
          <w:rPr>
            <w:noProof/>
            <w:webHidden/>
          </w:rPr>
          <w:t>3</w:t>
        </w:r>
        <w:r w:rsidR="002C2A55">
          <w:rPr>
            <w:noProof/>
            <w:webHidden/>
          </w:rPr>
          <w:fldChar w:fldCharType="end"/>
        </w:r>
      </w:hyperlink>
    </w:p>
    <w:p w14:paraId="1F31A275" w14:textId="46ABE1DD" w:rsidR="002C2A55" w:rsidRDefault="00190F0D">
      <w:pPr>
        <w:pStyle w:val="Obsah1"/>
        <w:tabs>
          <w:tab w:val="left" w:pos="44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cs-CZ"/>
        </w:rPr>
      </w:pPr>
      <w:hyperlink w:anchor="_Toc79582483" w:history="1">
        <w:r w:rsidR="002C2A55" w:rsidRPr="002F24D3">
          <w:rPr>
            <w:rStyle w:val="Hypertextovodkaz"/>
            <w:noProof/>
          </w:rPr>
          <w:t>3</w:t>
        </w:r>
        <w:r w:rsidR="002C2A55">
          <w:rPr>
            <w:rFonts w:asciiTheme="minorHAnsi" w:eastAsiaTheme="minorEastAsia" w:hAnsiTheme="minorHAnsi"/>
            <w:noProof/>
            <w:sz w:val="22"/>
            <w:lang w:eastAsia="cs-CZ"/>
          </w:rPr>
          <w:tab/>
        </w:r>
        <w:r w:rsidR="002C2A55" w:rsidRPr="002F24D3">
          <w:rPr>
            <w:rStyle w:val="Hypertextovodkaz"/>
            <w:noProof/>
          </w:rPr>
          <w:t>Zkratky a pojmy</w:t>
        </w:r>
        <w:r w:rsidR="002C2A55">
          <w:rPr>
            <w:noProof/>
            <w:webHidden/>
          </w:rPr>
          <w:tab/>
        </w:r>
        <w:r w:rsidR="002C2A55">
          <w:rPr>
            <w:noProof/>
            <w:webHidden/>
          </w:rPr>
          <w:fldChar w:fldCharType="begin"/>
        </w:r>
        <w:r w:rsidR="002C2A55">
          <w:rPr>
            <w:noProof/>
            <w:webHidden/>
          </w:rPr>
          <w:instrText xml:space="preserve"> PAGEREF _Toc79582483 \h </w:instrText>
        </w:r>
        <w:r w:rsidR="002C2A55">
          <w:rPr>
            <w:noProof/>
            <w:webHidden/>
          </w:rPr>
        </w:r>
        <w:r w:rsidR="002C2A55">
          <w:rPr>
            <w:noProof/>
            <w:webHidden/>
          </w:rPr>
          <w:fldChar w:fldCharType="separate"/>
        </w:r>
        <w:r w:rsidR="002C2A55">
          <w:rPr>
            <w:noProof/>
            <w:webHidden/>
          </w:rPr>
          <w:t>3</w:t>
        </w:r>
        <w:r w:rsidR="002C2A55">
          <w:rPr>
            <w:noProof/>
            <w:webHidden/>
          </w:rPr>
          <w:fldChar w:fldCharType="end"/>
        </w:r>
      </w:hyperlink>
    </w:p>
    <w:p w14:paraId="4E322497" w14:textId="27A05E98" w:rsidR="002C2A55" w:rsidRDefault="00190F0D">
      <w:pPr>
        <w:pStyle w:val="Obsah1"/>
        <w:tabs>
          <w:tab w:val="left" w:pos="44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cs-CZ"/>
        </w:rPr>
      </w:pPr>
      <w:hyperlink w:anchor="_Toc79582484" w:history="1">
        <w:r w:rsidR="002C2A55" w:rsidRPr="002F24D3">
          <w:rPr>
            <w:rStyle w:val="Hypertextovodkaz"/>
            <w:noProof/>
          </w:rPr>
          <w:t>4</w:t>
        </w:r>
        <w:r w:rsidR="002C2A55">
          <w:rPr>
            <w:rFonts w:asciiTheme="minorHAnsi" w:eastAsiaTheme="minorEastAsia" w:hAnsiTheme="minorHAnsi"/>
            <w:noProof/>
            <w:sz w:val="22"/>
            <w:lang w:eastAsia="cs-CZ"/>
          </w:rPr>
          <w:tab/>
        </w:r>
        <w:r w:rsidR="002C2A55" w:rsidRPr="002F24D3">
          <w:rPr>
            <w:rStyle w:val="Hypertextovodkaz"/>
            <w:noProof/>
          </w:rPr>
          <w:t>Práva a povinnosti zúčastněných osob</w:t>
        </w:r>
        <w:r w:rsidR="002C2A55">
          <w:rPr>
            <w:noProof/>
            <w:webHidden/>
          </w:rPr>
          <w:tab/>
        </w:r>
        <w:r w:rsidR="002C2A55">
          <w:rPr>
            <w:noProof/>
            <w:webHidden/>
          </w:rPr>
          <w:fldChar w:fldCharType="begin"/>
        </w:r>
        <w:r w:rsidR="002C2A55">
          <w:rPr>
            <w:noProof/>
            <w:webHidden/>
          </w:rPr>
          <w:instrText xml:space="preserve"> PAGEREF _Toc79582484 \h </w:instrText>
        </w:r>
        <w:r w:rsidR="002C2A55">
          <w:rPr>
            <w:noProof/>
            <w:webHidden/>
          </w:rPr>
        </w:r>
        <w:r w:rsidR="002C2A55">
          <w:rPr>
            <w:noProof/>
            <w:webHidden/>
          </w:rPr>
          <w:fldChar w:fldCharType="separate"/>
        </w:r>
        <w:r w:rsidR="002C2A55">
          <w:rPr>
            <w:noProof/>
            <w:webHidden/>
          </w:rPr>
          <w:t>3</w:t>
        </w:r>
        <w:r w:rsidR="002C2A55">
          <w:rPr>
            <w:noProof/>
            <w:webHidden/>
          </w:rPr>
          <w:fldChar w:fldCharType="end"/>
        </w:r>
      </w:hyperlink>
    </w:p>
    <w:p w14:paraId="74B296A2" w14:textId="6D6F8872" w:rsidR="002C2A55" w:rsidRDefault="00190F0D">
      <w:pPr>
        <w:pStyle w:val="Obsah1"/>
        <w:tabs>
          <w:tab w:val="left" w:pos="44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cs-CZ"/>
        </w:rPr>
      </w:pPr>
      <w:hyperlink w:anchor="_Toc79582485" w:history="1">
        <w:r w:rsidR="002C2A55" w:rsidRPr="002F24D3">
          <w:rPr>
            <w:rStyle w:val="Hypertextovodkaz"/>
            <w:noProof/>
          </w:rPr>
          <w:t>5</w:t>
        </w:r>
        <w:r w:rsidR="002C2A55">
          <w:rPr>
            <w:rFonts w:asciiTheme="minorHAnsi" w:eastAsiaTheme="minorEastAsia" w:hAnsiTheme="minorHAnsi"/>
            <w:noProof/>
            <w:sz w:val="22"/>
            <w:lang w:eastAsia="cs-CZ"/>
          </w:rPr>
          <w:tab/>
        </w:r>
        <w:r w:rsidR="002C2A55" w:rsidRPr="002F24D3">
          <w:rPr>
            <w:rStyle w:val="Hypertextovodkaz"/>
            <w:noProof/>
          </w:rPr>
          <w:t>Cíle řízení kontinuity činností</w:t>
        </w:r>
        <w:r w:rsidR="002C2A55">
          <w:rPr>
            <w:noProof/>
            <w:webHidden/>
          </w:rPr>
          <w:tab/>
        </w:r>
        <w:r w:rsidR="002C2A55">
          <w:rPr>
            <w:noProof/>
            <w:webHidden/>
          </w:rPr>
          <w:fldChar w:fldCharType="begin"/>
        </w:r>
        <w:r w:rsidR="002C2A55">
          <w:rPr>
            <w:noProof/>
            <w:webHidden/>
          </w:rPr>
          <w:instrText xml:space="preserve"> PAGEREF _Toc79582485 \h </w:instrText>
        </w:r>
        <w:r w:rsidR="002C2A55">
          <w:rPr>
            <w:noProof/>
            <w:webHidden/>
          </w:rPr>
        </w:r>
        <w:r w:rsidR="002C2A55">
          <w:rPr>
            <w:noProof/>
            <w:webHidden/>
          </w:rPr>
          <w:fldChar w:fldCharType="separate"/>
        </w:r>
        <w:r w:rsidR="002C2A55">
          <w:rPr>
            <w:noProof/>
            <w:webHidden/>
          </w:rPr>
          <w:t>3</w:t>
        </w:r>
        <w:r w:rsidR="002C2A55">
          <w:rPr>
            <w:noProof/>
            <w:webHidden/>
          </w:rPr>
          <w:fldChar w:fldCharType="end"/>
        </w:r>
      </w:hyperlink>
    </w:p>
    <w:p w14:paraId="0249C6A2" w14:textId="07E0284B" w:rsidR="002C2A55" w:rsidRDefault="00190F0D">
      <w:pPr>
        <w:pStyle w:val="Obsah1"/>
        <w:tabs>
          <w:tab w:val="left" w:pos="44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cs-CZ"/>
        </w:rPr>
      </w:pPr>
      <w:hyperlink w:anchor="_Toc79582486" w:history="1">
        <w:r w:rsidR="002C2A55" w:rsidRPr="002F24D3">
          <w:rPr>
            <w:rStyle w:val="Hypertextovodkaz"/>
            <w:noProof/>
          </w:rPr>
          <w:t>6</w:t>
        </w:r>
        <w:r w:rsidR="002C2A55">
          <w:rPr>
            <w:rFonts w:asciiTheme="minorHAnsi" w:eastAsiaTheme="minorEastAsia" w:hAnsiTheme="minorHAnsi"/>
            <w:noProof/>
            <w:sz w:val="22"/>
            <w:lang w:eastAsia="cs-CZ"/>
          </w:rPr>
          <w:tab/>
        </w:r>
        <w:r w:rsidR="002C2A55" w:rsidRPr="002F24D3">
          <w:rPr>
            <w:rStyle w:val="Hypertextovodkaz"/>
            <w:noProof/>
          </w:rPr>
          <w:t>Strategie řízení kontinuity pro naplnění cílů kontinuity</w:t>
        </w:r>
        <w:r w:rsidR="002C2A55">
          <w:rPr>
            <w:noProof/>
            <w:webHidden/>
          </w:rPr>
          <w:tab/>
        </w:r>
        <w:r w:rsidR="002C2A55">
          <w:rPr>
            <w:noProof/>
            <w:webHidden/>
          </w:rPr>
          <w:fldChar w:fldCharType="begin"/>
        </w:r>
        <w:r w:rsidR="002C2A55">
          <w:rPr>
            <w:noProof/>
            <w:webHidden/>
          </w:rPr>
          <w:instrText xml:space="preserve"> PAGEREF _Toc79582486 \h </w:instrText>
        </w:r>
        <w:r w:rsidR="002C2A55">
          <w:rPr>
            <w:noProof/>
            <w:webHidden/>
          </w:rPr>
        </w:r>
        <w:r w:rsidR="002C2A55">
          <w:rPr>
            <w:noProof/>
            <w:webHidden/>
          </w:rPr>
          <w:fldChar w:fldCharType="separate"/>
        </w:r>
        <w:r w:rsidR="002C2A55">
          <w:rPr>
            <w:noProof/>
            <w:webHidden/>
          </w:rPr>
          <w:t>4</w:t>
        </w:r>
        <w:r w:rsidR="002C2A55">
          <w:rPr>
            <w:noProof/>
            <w:webHidden/>
          </w:rPr>
          <w:fldChar w:fldCharType="end"/>
        </w:r>
      </w:hyperlink>
    </w:p>
    <w:p w14:paraId="6355D90A" w14:textId="590369A5" w:rsidR="002C2A55" w:rsidRDefault="00190F0D">
      <w:pPr>
        <w:pStyle w:val="Obsah1"/>
        <w:tabs>
          <w:tab w:val="left" w:pos="44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cs-CZ"/>
        </w:rPr>
      </w:pPr>
      <w:hyperlink w:anchor="_Toc79582487" w:history="1">
        <w:r w:rsidR="002C2A55" w:rsidRPr="002F24D3">
          <w:rPr>
            <w:rStyle w:val="Hypertextovodkaz"/>
            <w:noProof/>
          </w:rPr>
          <w:t>7</w:t>
        </w:r>
        <w:r w:rsidR="002C2A55">
          <w:rPr>
            <w:rFonts w:asciiTheme="minorHAnsi" w:eastAsiaTheme="minorEastAsia" w:hAnsiTheme="minorHAnsi"/>
            <w:noProof/>
            <w:sz w:val="22"/>
            <w:lang w:eastAsia="cs-CZ"/>
          </w:rPr>
          <w:tab/>
        </w:r>
        <w:r w:rsidR="002C2A55" w:rsidRPr="002F24D3">
          <w:rPr>
            <w:rStyle w:val="Hypertextovodkaz"/>
            <w:noProof/>
          </w:rPr>
          <w:t>Hodnocení dopadů bezpečnostních incidentů na kontinuitu</w:t>
        </w:r>
        <w:r w:rsidR="002C2A55">
          <w:rPr>
            <w:noProof/>
            <w:webHidden/>
          </w:rPr>
          <w:tab/>
        </w:r>
        <w:r w:rsidR="002C2A55">
          <w:rPr>
            <w:noProof/>
            <w:webHidden/>
          </w:rPr>
          <w:fldChar w:fldCharType="begin"/>
        </w:r>
        <w:r w:rsidR="002C2A55">
          <w:rPr>
            <w:noProof/>
            <w:webHidden/>
          </w:rPr>
          <w:instrText xml:space="preserve"> PAGEREF _Toc79582487 \h </w:instrText>
        </w:r>
        <w:r w:rsidR="002C2A55">
          <w:rPr>
            <w:noProof/>
            <w:webHidden/>
          </w:rPr>
        </w:r>
        <w:r w:rsidR="002C2A55">
          <w:rPr>
            <w:noProof/>
            <w:webHidden/>
          </w:rPr>
          <w:fldChar w:fldCharType="separate"/>
        </w:r>
        <w:r w:rsidR="002C2A55">
          <w:rPr>
            <w:noProof/>
            <w:webHidden/>
          </w:rPr>
          <w:t>5</w:t>
        </w:r>
        <w:r w:rsidR="002C2A55">
          <w:rPr>
            <w:noProof/>
            <w:webHidden/>
          </w:rPr>
          <w:fldChar w:fldCharType="end"/>
        </w:r>
      </w:hyperlink>
    </w:p>
    <w:p w14:paraId="6F744A92" w14:textId="03EB4CEF" w:rsidR="002C2A55" w:rsidRDefault="00190F0D">
      <w:pPr>
        <w:pStyle w:val="Obsah1"/>
        <w:tabs>
          <w:tab w:val="left" w:pos="44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cs-CZ"/>
        </w:rPr>
      </w:pPr>
      <w:hyperlink w:anchor="_Toc79582488" w:history="1">
        <w:r w:rsidR="002C2A55" w:rsidRPr="002F24D3">
          <w:rPr>
            <w:rStyle w:val="Hypertextovodkaz"/>
            <w:noProof/>
          </w:rPr>
          <w:t>8</w:t>
        </w:r>
        <w:r w:rsidR="002C2A55">
          <w:rPr>
            <w:rFonts w:asciiTheme="minorHAnsi" w:eastAsiaTheme="minorEastAsia" w:hAnsiTheme="minorHAnsi"/>
            <w:noProof/>
            <w:sz w:val="22"/>
            <w:lang w:eastAsia="cs-CZ"/>
          </w:rPr>
          <w:tab/>
        </w:r>
        <w:r w:rsidR="002C2A55" w:rsidRPr="002F24D3">
          <w:rPr>
            <w:rStyle w:val="Hypertextovodkaz"/>
            <w:noProof/>
          </w:rPr>
          <w:t>Určení a obsah potřebných havarijních plánů</w:t>
        </w:r>
        <w:r w:rsidR="002C2A55">
          <w:rPr>
            <w:noProof/>
            <w:webHidden/>
          </w:rPr>
          <w:tab/>
        </w:r>
        <w:r w:rsidR="002C2A55">
          <w:rPr>
            <w:noProof/>
            <w:webHidden/>
          </w:rPr>
          <w:fldChar w:fldCharType="begin"/>
        </w:r>
        <w:r w:rsidR="002C2A55">
          <w:rPr>
            <w:noProof/>
            <w:webHidden/>
          </w:rPr>
          <w:instrText xml:space="preserve"> PAGEREF _Toc79582488 \h </w:instrText>
        </w:r>
        <w:r w:rsidR="002C2A55">
          <w:rPr>
            <w:noProof/>
            <w:webHidden/>
          </w:rPr>
        </w:r>
        <w:r w:rsidR="002C2A55">
          <w:rPr>
            <w:noProof/>
            <w:webHidden/>
          </w:rPr>
          <w:fldChar w:fldCharType="separate"/>
        </w:r>
        <w:r w:rsidR="002C2A55">
          <w:rPr>
            <w:noProof/>
            <w:webHidden/>
          </w:rPr>
          <w:t>5</w:t>
        </w:r>
        <w:r w:rsidR="002C2A55">
          <w:rPr>
            <w:noProof/>
            <w:webHidden/>
          </w:rPr>
          <w:fldChar w:fldCharType="end"/>
        </w:r>
      </w:hyperlink>
    </w:p>
    <w:p w14:paraId="5B5DB022" w14:textId="51A72E60" w:rsidR="002C2A55" w:rsidRDefault="00190F0D">
      <w:pPr>
        <w:pStyle w:val="Obsah1"/>
        <w:tabs>
          <w:tab w:val="left" w:pos="44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cs-CZ"/>
        </w:rPr>
      </w:pPr>
      <w:hyperlink w:anchor="_Toc79582489" w:history="1">
        <w:r w:rsidR="002C2A55" w:rsidRPr="002F24D3">
          <w:rPr>
            <w:rStyle w:val="Hypertextovodkaz"/>
            <w:noProof/>
          </w:rPr>
          <w:t>9</w:t>
        </w:r>
        <w:r w:rsidR="002C2A55">
          <w:rPr>
            <w:rFonts w:asciiTheme="minorHAnsi" w:eastAsiaTheme="minorEastAsia" w:hAnsiTheme="minorHAnsi"/>
            <w:noProof/>
            <w:sz w:val="22"/>
            <w:lang w:eastAsia="cs-CZ"/>
          </w:rPr>
          <w:tab/>
        </w:r>
        <w:r w:rsidR="002C2A55" w:rsidRPr="002F24D3">
          <w:rPr>
            <w:rStyle w:val="Hypertextovodkaz"/>
            <w:noProof/>
          </w:rPr>
          <w:t>Opatření ke zvýšení odolnosti IS</w:t>
        </w:r>
        <w:r w:rsidR="002C2A55">
          <w:rPr>
            <w:noProof/>
            <w:webHidden/>
          </w:rPr>
          <w:tab/>
        </w:r>
        <w:r w:rsidR="002C2A55">
          <w:rPr>
            <w:noProof/>
            <w:webHidden/>
          </w:rPr>
          <w:fldChar w:fldCharType="begin"/>
        </w:r>
        <w:r w:rsidR="002C2A55">
          <w:rPr>
            <w:noProof/>
            <w:webHidden/>
          </w:rPr>
          <w:instrText xml:space="preserve"> PAGEREF _Toc79582489 \h </w:instrText>
        </w:r>
        <w:r w:rsidR="002C2A55">
          <w:rPr>
            <w:noProof/>
            <w:webHidden/>
          </w:rPr>
        </w:r>
        <w:r w:rsidR="002C2A55">
          <w:rPr>
            <w:noProof/>
            <w:webHidden/>
          </w:rPr>
          <w:fldChar w:fldCharType="separate"/>
        </w:r>
        <w:r w:rsidR="002C2A55">
          <w:rPr>
            <w:noProof/>
            <w:webHidden/>
          </w:rPr>
          <w:t>6</w:t>
        </w:r>
        <w:r w:rsidR="002C2A55">
          <w:rPr>
            <w:noProof/>
            <w:webHidden/>
          </w:rPr>
          <w:fldChar w:fldCharType="end"/>
        </w:r>
      </w:hyperlink>
    </w:p>
    <w:p w14:paraId="343AF42D" w14:textId="0FF043F8" w:rsidR="002C2A55" w:rsidRDefault="00190F0D">
      <w:pPr>
        <w:pStyle w:val="Obsah1"/>
        <w:tabs>
          <w:tab w:val="left" w:pos="66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cs-CZ"/>
        </w:rPr>
      </w:pPr>
      <w:hyperlink w:anchor="_Toc79582490" w:history="1">
        <w:r w:rsidR="002C2A55" w:rsidRPr="002F24D3">
          <w:rPr>
            <w:rStyle w:val="Hypertextovodkaz"/>
            <w:noProof/>
          </w:rPr>
          <w:t>10</w:t>
        </w:r>
        <w:r w:rsidR="002C2A55">
          <w:rPr>
            <w:rFonts w:asciiTheme="minorHAnsi" w:eastAsiaTheme="minorEastAsia" w:hAnsiTheme="minorHAnsi"/>
            <w:noProof/>
            <w:sz w:val="22"/>
            <w:lang w:eastAsia="cs-CZ"/>
          </w:rPr>
          <w:tab/>
        </w:r>
        <w:r w:rsidR="002C2A55" w:rsidRPr="002F24D3">
          <w:rPr>
            <w:rStyle w:val="Hypertextovodkaz"/>
            <w:noProof/>
          </w:rPr>
          <w:t>Postupy pro realizaci opatření vydaných NÚKIB</w:t>
        </w:r>
        <w:r w:rsidR="002C2A55">
          <w:rPr>
            <w:noProof/>
            <w:webHidden/>
          </w:rPr>
          <w:tab/>
        </w:r>
        <w:r w:rsidR="002C2A55">
          <w:rPr>
            <w:noProof/>
            <w:webHidden/>
          </w:rPr>
          <w:fldChar w:fldCharType="begin"/>
        </w:r>
        <w:r w:rsidR="002C2A55">
          <w:rPr>
            <w:noProof/>
            <w:webHidden/>
          </w:rPr>
          <w:instrText xml:space="preserve"> PAGEREF _Toc79582490 \h </w:instrText>
        </w:r>
        <w:r w:rsidR="002C2A55">
          <w:rPr>
            <w:noProof/>
            <w:webHidden/>
          </w:rPr>
        </w:r>
        <w:r w:rsidR="002C2A55">
          <w:rPr>
            <w:noProof/>
            <w:webHidden/>
          </w:rPr>
          <w:fldChar w:fldCharType="separate"/>
        </w:r>
        <w:r w:rsidR="002C2A55">
          <w:rPr>
            <w:noProof/>
            <w:webHidden/>
          </w:rPr>
          <w:t>7</w:t>
        </w:r>
        <w:r w:rsidR="002C2A55">
          <w:rPr>
            <w:noProof/>
            <w:webHidden/>
          </w:rPr>
          <w:fldChar w:fldCharType="end"/>
        </w:r>
      </w:hyperlink>
    </w:p>
    <w:p w14:paraId="33FBCA5D" w14:textId="33E27749" w:rsidR="00CA7223" w:rsidRDefault="009C3EEB">
      <w:pPr>
        <w:rPr>
          <w:b/>
          <w:bCs/>
        </w:rPr>
      </w:pPr>
      <w:r>
        <w:rPr>
          <w:b/>
          <w:bCs/>
        </w:rPr>
        <w:fldChar w:fldCharType="end"/>
      </w:r>
      <w:r w:rsidR="00CA7223">
        <w:rPr>
          <w:b/>
          <w:bCs/>
        </w:rPr>
        <w:br w:type="page"/>
      </w:r>
    </w:p>
    <w:p w14:paraId="5D8F1C43" w14:textId="77777777" w:rsidR="008D0FF9" w:rsidRDefault="008D0FF9" w:rsidP="008D0FF9">
      <w:pPr>
        <w:pStyle w:val="Nadpis1"/>
      </w:pPr>
      <w:bookmarkStart w:id="1" w:name="_Toc79582482"/>
      <w:r w:rsidRPr="004A4431">
        <w:lastRenderedPageBreak/>
        <w:t>Preambule</w:t>
      </w:r>
      <w:bookmarkEnd w:id="1"/>
    </w:p>
    <w:p w14:paraId="563C254F" w14:textId="3ACBF6CB" w:rsidR="005E23E0" w:rsidRDefault="00465362" w:rsidP="00B80FB8">
      <w:pPr>
        <w:pStyle w:val="Bodpedpisu"/>
      </w:pPr>
      <w:r>
        <w:t>Politika</w:t>
      </w:r>
      <w:r w:rsidRPr="0030726A">
        <w:t xml:space="preserve"> </w:t>
      </w:r>
      <w:r w:rsidR="0030726A" w:rsidRPr="0030726A">
        <w:t>řízení kontinuity činností</w:t>
      </w:r>
      <w:r w:rsidR="005E23E0" w:rsidRPr="005C1E48">
        <w:t xml:space="preserve"> je dílčí bezpečnostní politikou definující</w:t>
      </w:r>
      <w:r w:rsidR="00DD5FE6" w:rsidRPr="005C1E48">
        <w:t xml:space="preserve"> </w:t>
      </w:r>
      <w:r w:rsidR="00DF091C" w:rsidRPr="00F4516C">
        <w:rPr>
          <w:b/>
        </w:rPr>
        <w:t xml:space="preserve">strategie a </w:t>
      </w:r>
      <w:r w:rsidR="00DD5FE6" w:rsidRPr="00F4516C">
        <w:rPr>
          <w:b/>
        </w:rPr>
        <w:t>pravidla</w:t>
      </w:r>
      <w:r w:rsidR="005C1E48" w:rsidRPr="00F4516C">
        <w:rPr>
          <w:b/>
        </w:rPr>
        <w:t xml:space="preserve"> pro</w:t>
      </w:r>
      <w:r w:rsidR="00DD5FE6" w:rsidRPr="00F4516C">
        <w:rPr>
          <w:b/>
        </w:rPr>
        <w:t xml:space="preserve"> </w:t>
      </w:r>
      <w:r w:rsidR="009F423A" w:rsidRPr="00F4516C">
        <w:rPr>
          <w:b/>
        </w:rPr>
        <w:t>zajištění kontinuity činností</w:t>
      </w:r>
      <w:r w:rsidR="001A3B60" w:rsidRPr="008704B5">
        <w:t xml:space="preserve"> </w:t>
      </w:r>
      <w:r w:rsidR="005E23E0">
        <w:t>(</w:t>
      </w:r>
      <w:r w:rsidR="00057DA3" w:rsidRPr="002C2A55">
        <w:t xml:space="preserve">jak v </w:t>
      </w:r>
      <w:r w:rsidR="00057DA3" w:rsidRPr="002C2A55">
        <w:rPr>
          <w:i/>
        </w:rPr>
        <w:t>klíčových informačních systémech</w:t>
      </w:r>
      <w:r w:rsidR="00057DA3" w:rsidRPr="002C2A55">
        <w:t xml:space="preserve">, </w:t>
      </w:r>
      <w:r w:rsidR="00057DA3" w:rsidRPr="002C2A55">
        <w:rPr>
          <w:i/>
        </w:rPr>
        <w:t>klíčových podpůrných systémech</w:t>
      </w:r>
      <w:r w:rsidR="00057DA3" w:rsidRPr="002C2A55">
        <w:t xml:space="preserve">, tak i </w:t>
      </w:r>
      <w:r w:rsidR="00057DA3" w:rsidRPr="002C2A55">
        <w:rPr>
          <w:i/>
        </w:rPr>
        <w:t>běžných informačních systémech</w:t>
      </w:r>
      <w:r w:rsidR="005E23E0">
        <w:t xml:space="preserve">), </w:t>
      </w:r>
      <w:r w:rsidR="001779E0" w:rsidRPr="001779E0">
        <w:t>přičemž vychází z</w:t>
      </w:r>
      <w:r w:rsidR="00C15AFB">
        <w:t> </w:t>
      </w:r>
      <w:r w:rsidR="00B2341B">
        <w:t>I</w:t>
      </w:r>
      <w:r w:rsidR="00C15AFB">
        <w:t>nstrukce (</w:t>
      </w:r>
      <w:r w:rsidR="001779E0" w:rsidRPr="001779E0">
        <w:t>Politiky systému řízení</w:t>
      </w:r>
      <w:r w:rsidR="00C15AFB">
        <w:t>)</w:t>
      </w:r>
      <w:r w:rsidR="001779E0" w:rsidRPr="001779E0">
        <w:t xml:space="preserve"> a je jí podřízen</w:t>
      </w:r>
      <w:r w:rsidR="00C15AFB">
        <w:t>a</w:t>
      </w:r>
      <w:r w:rsidR="005E23E0">
        <w:t>.</w:t>
      </w:r>
    </w:p>
    <w:p w14:paraId="5C7021E9" w14:textId="3DC79D84" w:rsidR="005E23E0" w:rsidRDefault="005E23E0" w:rsidP="00B80FB8">
      <w:pPr>
        <w:pStyle w:val="Bodpedpisu"/>
      </w:pPr>
      <w:r>
        <w:t>Oblast působnosti této politiky je shodná s h</w:t>
      </w:r>
      <w:r w:rsidRPr="00861F23">
        <w:t>ranic</w:t>
      </w:r>
      <w:r>
        <w:t>í</w:t>
      </w:r>
      <w:r w:rsidRPr="00861F23">
        <w:t xml:space="preserve"> systému řízení bezpečnosti informací</w:t>
      </w:r>
      <w:r>
        <w:t xml:space="preserve"> uvedenou v </w:t>
      </w:r>
      <w:r w:rsidR="00B2341B">
        <w:t>I</w:t>
      </w:r>
      <w:r w:rsidR="00C15AFB">
        <w:t>nstrukci</w:t>
      </w:r>
      <w:r>
        <w:t>.</w:t>
      </w:r>
    </w:p>
    <w:p w14:paraId="54D1DC28" w14:textId="6E5B4082" w:rsidR="005E23E0" w:rsidRDefault="003327CC" w:rsidP="00271297">
      <w:pPr>
        <w:pStyle w:val="Bodpedpisu"/>
      </w:pPr>
      <w:r w:rsidRPr="003327CC">
        <w:t>Odpovědnost za dodržování ustanovení této politiky mají všichni pracovníci a smluvní partneři justičních složek, kteří s ní musí být prokazatelně seznámeni. Ustanovení této politiky musí být zohledněna v právních jednáních justičních složek včetně právních jednání s externími subjekty.</w:t>
      </w:r>
    </w:p>
    <w:p w14:paraId="11F7D5AF" w14:textId="77777777" w:rsidR="005E23E0" w:rsidRDefault="005E23E0" w:rsidP="005E23E0">
      <w:pPr>
        <w:pStyle w:val="Nadpis1"/>
      </w:pPr>
      <w:bookmarkStart w:id="2" w:name="_Toc79582483"/>
      <w:r>
        <w:t>Zkratky a pojmy</w:t>
      </w:r>
      <w:bookmarkEnd w:id="2"/>
    </w:p>
    <w:p w14:paraId="6BCD444F" w14:textId="2DF2ADA4" w:rsidR="00DC3242" w:rsidRDefault="005E23E0" w:rsidP="00B80FB8">
      <w:pPr>
        <w:pStyle w:val="Bodpedpisu"/>
      </w:pPr>
      <w:r w:rsidRPr="00F76332">
        <w:t>V této politice jsou použity zkratky a p</w:t>
      </w:r>
      <w:r w:rsidR="005C1E48" w:rsidRPr="00F76332">
        <w:t>ojmy z </w:t>
      </w:r>
      <w:r w:rsidR="00B2341B">
        <w:t>I</w:t>
      </w:r>
      <w:r w:rsidR="00FD6C66">
        <w:t>nstrukce</w:t>
      </w:r>
      <w:r w:rsidR="005C1E48" w:rsidRPr="00F76332">
        <w:t>.</w:t>
      </w:r>
    </w:p>
    <w:p w14:paraId="5FCAE457" w14:textId="77777777" w:rsidR="003E1E77" w:rsidRDefault="003E1E77" w:rsidP="00C15AFB">
      <w:pPr>
        <w:pStyle w:val="Nadpis1"/>
      </w:pPr>
      <w:bookmarkStart w:id="3" w:name="_Toc79582484"/>
      <w:bookmarkStart w:id="4" w:name="_Ref418755951"/>
      <w:r>
        <w:t>Práva a povinnosti zúčastněných osob</w:t>
      </w:r>
      <w:bookmarkEnd w:id="3"/>
    </w:p>
    <w:p w14:paraId="05A6C935" w14:textId="5F07BDB2" w:rsidR="00A1272F" w:rsidRPr="00B80FB8" w:rsidRDefault="00A1272F" w:rsidP="00B80FB8">
      <w:pPr>
        <w:pStyle w:val="Bodpedpisu"/>
      </w:pPr>
      <w:r w:rsidRPr="00B80FB8">
        <w:t xml:space="preserve">Každý </w:t>
      </w:r>
      <w:r w:rsidR="00BF49B6">
        <w:t>pracovník</w:t>
      </w:r>
      <w:r w:rsidR="00BF49B6" w:rsidRPr="00B80FB8">
        <w:t xml:space="preserve"> </w:t>
      </w:r>
      <w:r w:rsidRPr="00B80FB8">
        <w:t xml:space="preserve">resortu spravedlnosti, který zjistí možnost vzniku nebo vznik jakékoliv události, která může způsobit přerušení činnosti </w:t>
      </w:r>
      <w:r w:rsidR="00AA2985" w:rsidRPr="00B80FB8">
        <w:t xml:space="preserve">IS </w:t>
      </w:r>
      <w:r w:rsidRPr="00B80FB8">
        <w:t xml:space="preserve">resortu spravedlnosti nebo justiční složky, musí </w:t>
      </w:r>
      <w:r w:rsidR="00AA2985" w:rsidRPr="00B80FB8">
        <w:t>postupovat podle procesů zvládání kybernetických bezpečnostních incidentů</w:t>
      </w:r>
      <w:r w:rsidR="005858ED" w:rsidRPr="00B80FB8">
        <w:t xml:space="preserve"> (viz </w:t>
      </w:r>
      <w:r w:rsidR="00882A81" w:rsidRPr="00271297">
        <w:t>dokument</w:t>
      </w:r>
      <w:r w:rsidR="005858ED" w:rsidRPr="00271297">
        <w:t xml:space="preserve"> </w:t>
      </w:r>
      <w:r w:rsidR="005A6D4E">
        <w:t>„</w:t>
      </w:r>
      <w:r w:rsidR="005858ED" w:rsidRPr="00FE0DA8">
        <w:t>Politika zvládání kybernetických bezpečnostních incidentů</w:t>
      </w:r>
      <w:r w:rsidR="005A6D4E">
        <w:t>“</w:t>
      </w:r>
      <w:r w:rsidR="005858ED" w:rsidRPr="00FE0DA8">
        <w:t>)</w:t>
      </w:r>
      <w:r w:rsidR="00AA2985" w:rsidRPr="00ED50D5">
        <w:t xml:space="preserve">, </w:t>
      </w:r>
      <w:r w:rsidR="005A6D4E">
        <w:t xml:space="preserve">avšak </w:t>
      </w:r>
      <w:r w:rsidR="00AA2985" w:rsidRPr="00ED50D5">
        <w:t>při zachování priority ochrany života a zdraví svého a</w:t>
      </w:r>
      <w:r w:rsidRPr="00ED50D5">
        <w:t xml:space="preserve"> </w:t>
      </w:r>
      <w:r w:rsidR="005A6D4E">
        <w:t xml:space="preserve">svých </w:t>
      </w:r>
      <w:r w:rsidRPr="00ED50D5">
        <w:t>spolupracovníků</w:t>
      </w:r>
      <w:r w:rsidR="00AA2985" w:rsidRPr="00ED50D5">
        <w:t xml:space="preserve">. Vzniklou </w:t>
      </w:r>
      <w:r w:rsidRPr="00ED50D5">
        <w:t xml:space="preserve">událost </w:t>
      </w:r>
      <w:r w:rsidR="00AA2985" w:rsidRPr="00ED50D5">
        <w:t xml:space="preserve">musí </w:t>
      </w:r>
      <w:r w:rsidRPr="00ED50D5">
        <w:t>neprodleně oznámit v souladu s</w:t>
      </w:r>
      <w:r w:rsidR="005858ED" w:rsidRPr="00ED50D5">
        <w:t> výše uvedenou politikou.</w:t>
      </w:r>
    </w:p>
    <w:p w14:paraId="6A81A36F" w14:textId="77777777" w:rsidR="008D7027" w:rsidRPr="00F23491" w:rsidRDefault="008D7027" w:rsidP="00B80FB8">
      <w:pPr>
        <w:pStyle w:val="Bodpedpisu"/>
      </w:pPr>
      <w:r w:rsidRPr="00F23491">
        <w:t xml:space="preserve">Povinnosti </w:t>
      </w:r>
      <w:r w:rsidR="00784454" w:rsidRPr="00F23491">
        <w:t>osob a rolí</w:t>
      </w:r>
      <w:r w:rsidRPr="00F23491">
        <w:t xml:space="preserve"> při výskytu bezpečnostn</w:t>
      </w:r>
      <w:r w:rsidR="005C1E48" w:rsidRPr="00F23491">
        <w:t>í události nebo bezpečno</w:t>
      </w:r>
      <w:r w:rsidR="00784454" w:rsidRPr="00F23491">
        <w:t>s</w:t>
      </w:r>
      <w:r w:rsidR="005C1E48" w:rsidRPr="00F23491">
        <w:t>tního</w:t>
      </w:r>
      <w:r w:rsidRPr="00F23491">
        <w:t xml:space="preserve"> incidentu jsou uvedeny v dokumentu </w:t>
      </w:r>
      <w:r w:rsidR="005A6D4E">
        <w:t>„</w:t>
      </w:r>
      <w:r w:rsidRPr="00663EB7">
        <w:t>Politika zvládání kybernetických bezpečnostních incidentů</w:t>
      </w:r>
      <w:r w:rsidR="005A6D4E">
        <w:t>“</w:t>
      </w:r>
      <w:r w:rsidRPr="00F23491">
        <w:t>.</w:t>
      </w:r>
    </w:p>
    <w:p w14:paraId="0A67C779" w14:textId="1485C59A" w:rsidR="00315B28" w:rsidRDefault="00DB403D" w:rsidP="00271297">
      <w:pPr>
        <w:pStyle w:val="Bodpedpisu"/>
      </w:pPr>
      <w:r w:rsidRPr="00DE1FFD">
        <w:rPr>
          <w:i/>
        </w:rPr>
        <w:t>Manažer kybernetické bezpečnosti</w:t>
      </w:r>
      <w:r w:rsidR="00315B28">
        <w:t xml:space="preserve"> je odpovědný za implementaci reaktivních opatření vydaných </w:t>
      </w:r>
      <w:r w:rsidR="00B30029">
        <w:t xml:space="preserve">NÚKIB </w:t>
      </w:r>
      <w:r w:rsidR="00315B28">
        <w:t xml:space="preserve">tak, aby </w:t>
      </w:r>
      <w:r w:rsidR="00116FC4">
        <w:t>byl</w:t>
      </w:r>
      <w:r w:rsidR="00315B28">
        <w:t xml:space="preserve"> minimalizov</w:t>
      </w:r>
      <w:r w:rsidR="00116FC4">
        <w:t>án</w:t>
      </w:r>
      <w:r w:rsidR="00315B28">
        <w:t xml:space="preserve"> vliv těchto opatření na kontinuitu provozu IS.</w:t>
      </w:r>
    </w:p>
    <w:p w14:paraId="4A5C20E2" w14:textId="484E7280" w:rsidR="00ED50D5" w:rsidRDefault="00ED50D5">
      <w:pPr>
        <w:pStyle w:val="Bodpedpisu"/>
      </w:pPr>
      <w:r>
        <w:t>Další povinnosti jsou uveden</w:t>
      </w:r>
      <w:r w:rsidR="00116FC4">
        <w:t>y</w:t>
      </w:r>
      <w:r>
        <w:t xml:space="preserve"> v článku</w:t>
      </w:r>
      <w:r w:rsidR="00A74B26">
        <w:t xml:space="preserve"> </w:t>
      </w:r>
      <w:r w:rsidR="00341A37">
        <w:fldChar w:fldCharType="begin"/>
      </w:r>
      <w:r w:rsidR="00A74B26">
        <w:instrText xml:space="preserve"> REF _Ref12264621 \r \h </w:instrText>
      </w:r>
      <w:r w:rsidR="00341A37">
        <w:fldChar w:fldCharType="separate"/>
      </w:r>
      <w:r w:rsidR="002C2A55">
        <w:t>6</w:t>
      </w:r>
      <w:r w:rsidR="00341A37">
        <w:fldChar w:fldCharType="end"/>
      </w:r>
      <w:r>
        <w:t>.</w:t>
      </w:r>
    </w:p>
    <w:p w14:paraId="4B665338" w14:textId="77777777" w:rsidR="003E1E77" w:rsidRDefault="003E1E77" w:rsidP="003E1E77">
      <w:pPr>
        <w:pStyle w:val="Nadpis1"/>
      </w:pPr>
      <w:bookmarkStart w:id="5" w:name="_Ref12264444"/>
      <w:bookmarkStart w:id="6" w:name="_Toc79582485"/>
      <w:r>
        <w:t>Cíle řízení kontinuity činností</w:t>
      </w:r>
      <w:bookmarkEnd w:id="5"/>
      <w:bookmarkEnd w:id="6"/>
      <w:r>
        <w:t xml:space="preserve"> </w:t>
      </w:r>
    </w:p>
    <w:p w14:paraId="2F93725F" w14:textId="77777777" w:rsidR="00663443" w:rsidRDefault="00663443" w:rsidP="00D047C2">
      <w:pPr>
        <w:pStyle w:val="Bodpedpisu"/>
      </w:pPr>
      <w:r>
        <w:t>Základní cíle řízení kontinuity provozu v resortu spravedlnosti jsou:</w:t>
      </w:r>
    </w:p>
    <w:p w14:paraId="469776FC" w14:textId="0BAE0F7B" w:rsidR="00665800" w:rsidRPr="00665800" w:rsidRDefault="008C05AA" w:rsidP="00D047C2">
      <w:pPr>
        <w:pStyle w:val="Bodpedpisu2urovne"/>
      </w:pPr>
      <w:r>
        <w:t>s</w:t>
      </w:r>
      <w:r w:rsidR="00665800" w:rsidRPr="00A35EF8">
        <w:t>plnění</w:t>
      </w:r>
      <w:r w:rsidR="00665800" w:rsidRPr="00665800">
        <w:t xml:space="preserve"> legislativních a dalších externích požadavků na bezpečnost</w:t>
      </w:r>
      <w:r>
        <w:t>,</w:t>
      </w:r>
    </w:p>
    <w:p w14:paraId="3BBC7E89" w14:textId="367C64A1" w:rsidR="00663443" w:rsidRDefault="008C05AA" w:rsidP="00D047C2">
      <w:pPr>
        <w:pStyle w:val="Bodpedpisu2urovne"/>
      </w:pPr>
      <w:r>
        <w:t>m</w:t>
      </w:r>
      <w:r w:rsidR="00665800" w:rsidRPr="00665800">
        <w:t xml:space="preserve">aximálně efektivní zajištění </w:t>
      </w:r>
      <w:r w:rsidR="00665800">
        <w:t>dostupnosti</w:t>
      </w:r>
      <w:r w:rsidR="00665800" w:rsidRPr="00665800">
        <w:t xml:space="preserve"> odpovídající hodnotě relevantních částí chráněného prostředí</w:t>
      </w:r>
      <w:r w:rsidR="00B01457">
        <w:t xml:space="preserve"> IS</w:t>
      </w:r>
      <w:r>
        <w:t>; i</w:t>
      </w:r>
      <w:r w:rsidR="00A37742">
        <w:t xml:space="preserve">nformace a služby musí být </w:t>
      </w:r>
      <w:r w:rsidR="00C15AFB">
        <w:t>v definované</w:t>
      </w:r>
      <w:r w:rsidR="001E4FCE">
        <w:t xml:space="preserve"> kvalitě </w:t>
      </w:r>
      <w:r w:rsidR="00DC483D">
        <w:t>(</w:t>
      </w:r>
      <w:r w:rsidR="001E4FCE">
        <w:t>zahrnující i obnovu služeb v případě výpadku do určené doby</w:t>
      </w:r>
      <w:r w:rsidR="00DC483D">
        <w:t>)</w:t>
      </w:r>
      <w:r w:rsidR="001E4FCE">
        <w:t xml:space="preserve"> a v požadované úrovni</w:t>
      </w:r>
      <w:r w:rsidR="001E4FCE" w:rsidDel="001E4FCE">
        <w:t xml:space="preserve"> </w:t>
      </w:r>
      <w:r w:rsidR="00A37742">
        <w:t>dostupné tomu, kdo je k tomu oprávněn</w:t>
      </w:r>
      <w:r w:rsidR="009E110D">
        <w:t>,</w:t>
      </w:r>
      <w:r w:rsidR="00A37742">
        <w:t xml:space="preserve"> a v době, kdy tyto informace nebo služby potřebuje využít</w:t>
      </w:r>
      <w:r w:rsidR="0008115A">
        <w:t>,</w:t>
      </w:r>
    </w:p>
    <w:p w14:paraId="494F1134" w14:textId="2D3FA868" w:rsidR="001E4FCE" w:rsidRDefault="0008115A" w:rsidP="00D047C2">
      <w:pPr>
        <w:pStyle w:val="Bodpedpisu2urovne"/>
      </w:pPr>
      <w:r>
        <w:lastRenderedPageBreak/>
        <w:t>ř</w:t>
      </w:r>
      <w:r w:rsidR="00DC483D">
        <w:t xml:space="preserve">ízení </w:t>
      </w:r>
      <w:r w:rsidR="00C2437C">
        <w:t xml:space="preserve">kontinuity činností a havarijních situací v souladu s dokumentovanými postupy a procesy, které odpovídají </w:t>
      </w:r>
      <w:r w:rsidR="00DC483D">
        <w:t>reálnému provozu</w:t>
      </w:r>
      <w:r w:rsidR="00951C7E">
        <w:t>,</w:t>
      </w:r>
    </w:p>
    <w:p w14:paraId="7953E402" w14:textId="07F0A33A" w:rsidR="00B01457" w:rsidRDefault="00951C7E" w:rsidP="00D047C2">
      <w:pPr>
        <w:pStyle w:val="Bodpedpisu2urovne"/>
      </w:pPr>
      <w:r>
        <w:t>o</w:t>
      </w:r>
      <w:r w:rsidR="00B01457">
        <w:t>věření, že dokumentované postupy a procesy jsou aktuální a odpovídají skutečnosti</w:t>
      </w:r>
      <w:r>
        <w:t>, a</w:t>
      </w:r>
    </w:p>
    <w:p w14:paraId="225F250D" w14:textId="2D8BF312" w:rsidR="00871BBB" w:rsidRPr="00665800" w:rsidRDefault="00951C7E" w:rsidP="00D047C2">
      <w:pPr>
        <w:pStyle w:val="Bodpedpisu2urovne"/>
      </w:pPr>
      <w:r>
        <w:t>z</w:t>
      </w:r>
      <w:r w:rsidR="00871BBB">
        <w:t>ajištění povědomí o řízení kontinuity provozu</w:t>
      </w:r>
      <w:r w:rsidR="00871BBB" w:rsidRPr="00665800">
        <w:t xml:space="preserve"> </w:t>
      </w:r>
      <w:r w:rsidR="00871BBB">
        <w:t>IS</w:t>
      </w:r>
      <w:r w:rsidR="00871BBB" w:rsidRPr="00665800">
        <w:t xml:space="preserve"> </w:t>
      </w:r>
      <w:r w:rsidR="00871BBB">
        <w:t>–</w:t>
      </w:r>
      <w:r w:rsidR="00871BBB" w:rsidRPr="00665800">
        <w:t xml:space="preserve"> </w:t>
      </w:r>
      <w:r w:rsidR="00871BBB">
        <w:t xml:space="preserve">udržování informovanosti </w:t>
      </w:r>
      <w:r w:rsidR="00BF49B6">
        <w:t>pracovníků</w:t>
      </w:r>
      <w:r w:rsidR="00BF49B6" w:rsidRPr="00665800">
        <w:t xml:space="preserve"> </w:t>
      </w:r>
      <w:r w:rsidR="00871BBB" w:rsidRPr="00665800">
        <w:t xml:space="preserve">o </w:t>
      </w:r>
      <w:r w:rsidR="00871BBB">
        <w:t>p</w:t>
      </w:r>
      <w:r w:rsidR="00871BBB" w:rsidRPr="00665800">
        <w:t xml:space="preserve">ožadavcích a postupech při zajišťování </w:t>
      </w:r>
      <w:r w:rsidR="00871BBB">
        <w:t>kontinuity provozu</w:t>
      </w:r>
      <w:r w:rsidR="00871BBB" w:rsidRPr="00665800">
        <w:t xml:space="preserve"> </w:t>
      </w:r>
      <w:r w:rsidR="00871BBB">
        <w:t>dle jejich pracovního zařazení</w:t>
      </w:r>
      <w:r w:rsidR="00871BBB" w:rsidRPr="00665800">
        <w:t>.</w:t>
      </w:r>
    </w:p>
    <w:p w14:paraId="371D352C" w14:textId="77777777" w:rsidR="003E1E77" w:rsidRDefault="003E1E77" w:rsidP="003E1E77">
      <w:pPr>
        <w:pStyle w:val="Nadpis1"/>
      </w:pPr>
      <w:bookmarkStart w:id="7" w:name="_Ref12264621"/>
      <w:bookmarkStart w:id="8" w:name="_Toc79582486"/>
      <w:r>
        <w:t>Strategie řízení kontinuity pro naplnění cílů kontinuity</w:t>
      </w:r>
      <w:bookmarkEnd w:id="7"/>
      <w:bookmarkEnd w:id="8"/>
    </w:p>
    <w:p w14:paraId="768D9D77" w14:textId="77777777" w:rsidR="008D7027" w:rsidRDefault="008D7027" w:rsidP="00D047C2">
      <w:pPr>
        <w:pStyle w:val="Bodpedpisu"/>
      </w:pPr>
      <w:r>
        <w:t xml:space="preserve">V resortu spravedlnosti platí pro všechny IS následující priority zajištění kontinuity činností a obnovy: </w:t>
      </w:r>
    </w:p>
    <w:p w14:paraId="31DEDF2F" w14:textId="29670C24" w:rsidR="008D7027" w:rsidRDefault="005941A4" w:rsidP="00D047C2">
      <w:pPr>
        <w:pStyle w:val="Bodpedpisu2urovne"/>
      </w:pPr>
      <w:r>
        <w:t>o</w:t>
      </w:r>
      <w:r w:rsidR="008D7027">
        <w:t>chrana života a zdraví osob</w:t>
      </w:r>
      <w:r>
        <w:t>,</w:t>
      </w:r>
    </w:p>
    <w:p w14:paraId="4E24D8C7" w14:textId="2AC9D498" w:rsidR="008D7027" w:rsidRPr="00B80FB8" w:rsidRDefault="005941A4" w:rsidP="00D047C2">
      <w:pPr>
        <w:pStyle w:val="Bodpedpisu2urovne"/>
      </w:pPr>
      <w:r>
        <w:t>o</w:t>
      </w:r>
      <w:r w:rsidR="008D7027">
        <w:t xml:space="preserve">chrana dat a záznamů </w:t>
      </w:r>
      <w:r w:rsidR="00763C38" w:rsidRPr="00B80FB8">
        <w:rPr>
          <w:i/>
        </w:rPr>
        <w:t>klíčových informačních systémů</w:t>
      </w:r>
      <w:r>
        <w:t>,</w:t>
      </w:r>
    </w:p>
    <w:p w14:paraId="769D27CD" w14:textId="05B14FD5" w:rsidR="00763C38" w:rsidRDefault="005941A4" w:rsidP="00D047C2">
      <w:pPr>
        <w:pStyle w:val="Bodpedpisu2urovne"/>
      </w:pPr>
      <w:r>
        <w:t>o</w:t>
      </w:r>
      <w:r w:rsidR="00763C38">
        <w:t xml:space="preserve">chrana dat a záznamů </w:t>
      </w:r>
      <w:r w:rsidR="00763C38" w:rsidRPr="00513DC6">
        <w:rPr>
          <w:i/>
        </w:rPr>
        <w:t xml:space="preserve">klíčových </w:t>
      </w:r>
      <w:r w:rsidR="00763C38">
        <w:rPr>
          <w:i/>
        </w:rPr>
        <w:t>podpůrných</w:t>
      </w:r>
      <w:r w:rsidR="00763C38" w:rsidRPr="00513DC6">
        <w:rPr>
          <w:i/>
        </w:rPr>
        <w:t xml:space="preserve"> systémů</w:t>
      </w:r>
      <w:r>
        <w:t>,</w:t>
      </w:r>
    </w:p>
    <w:p w14:paraId="060CD7B1" w14:textId="6C88F766" w:rsidR="008D7027" w:rsidRDefault="005941A4" w:rsidP="00D047C2">
      <w:pPr>
        <w:pStyle w:val="Bodpedpisu2urovne"/>
      </w:pPr>
      <w:r>
        <w:t>o</w:t>
      </w:r>
      <w:r w:rsidR="008D7027">
        <w:t xml:space="preserve">chrana dat a záznamů </w:t>
      </w:r>
      <w:r w:rsidR="00763C38" w:rsidRPr="00B80FB8">
        <w:rPr>
          <w:i/>
        </w:rPr>
        <w:t>běžných informačních systémů</w:t>
      </w:r>
      <w:r>
        <w:t>, a nakonec</w:t>
      </w:r>
    </w:p>
    <w:p w14:paraId="35BB4A4A" w14:textId="5D87EBFB" w:rsidR="008D7027" w:rsidRDefault="005941A4" w:rsidP="00D047C2">
      <w:pPr>
        <w:pStyle w:val="Bodpedpisu2urovne"/>
      </w:pPr>
      <w:r>
        <w:t>o</w:t>
      </w:r>
      <w:r w:rsidR="008D7027">
        <w:t xml:space="preserve">chrana </w:t>
      </w:r>
      <w:r w:rsidR="001C1369">
        <w:t xml:space="preserve">podpůrných </w:t>
      </w:r>
      <w:r w:rsidR="008D7027">
        <w:t>technologií</w:t>
      </w:r>
      <w:r w:rsidR="00950F6D">
        <w:t xml:space="preserve"> a dalšího majetku</w:t>
      </w:r>
      <w:r w:rsidR="009E110D">
        <w:t>.</w:t>
      </w:r>
    </w:p>
    <w:p w14:paraId="6D1DBA11" w14:textId="637887C9" w:rsidR="00F92E02" w:rsidRDefault="001C1369" w:rsidP="00D047C2">
      <w:pPr>
        <w:pStyle w:val="Bodpedpisu"/>
      </w:pPr>
      <w:bookmarkStart w:id="9" w:name="_Ref422821885"/>
      <w:bookmarkStart w:id="10" w:name="_Ref422752620"/>
      <w:r w:rsidRPr="00B80FB8">
        <w:rPr>
          <w:i/>
        </w:rPr>
        <w:t xml:space="preserve">Garant </w:t>
      </w:r>
      <w:r w:rsidR="00057DA3" w:rsidRPr="00B80FB8">
        <w:rPr>
          <w:i/>
        </w:rPr>
        <w:t>primární</w:t>
      </w:r>
      <w:r w:rsidR="00057DA3">
        <w:rPr>
          <w:i/>
        </w:rPr>
        <w:t>ho</w:t>
      </w:r>
      <w:r w:rsidR="00057DA3" w:rsidRPr="00B80FB8">
        <w:rPr>
          <w:i/>
        </w:rPr>
        <w:t xml:space="preserve"> </w:t>
      </w:r>
      <w:r w:rsidRPr="00B80FB8">
        <w:rPr>
          <w:i/>
        </w:rPr>
        <w:t>aktiv</w:t>
      </w:r>
      <w:r w:rsidR="00057DA3">
        <w:rPr>
          <w:i/>
        </w:rPr>
        <w:t>a</w:t>
      </w:r>
      <w:r w:rsidRPr="001C1369">
        <w:t xml:space="preserve"> </w:t>
      </w:r>
      <w:r>
        <w:t>(</w:t>
      </w:r>
      <w:r w:rsidRPr="001C1369">
        <w:t xml:space="preserve">pro </w:t>
      </w:r>
      <w:r w:rsidRPr="00B80FB8">
        <w:rPr>
          <w:i/>
        </w:rPr>
        <w:t>klíčové informační systémy</w:t>
      </w:r>
      <w:r>
        <w:t>)</w:t>
      </w:r>
      <w:r w:rsidR="00BF13C9">
        <w:t>,</w:t>
      </w:r>
      <w:r w:rsidRPr="001C1369">
        <w:t xml:space="preserve"> resp. </w:t>
      </w:r>
      <w:r w:rsidRPr="00B80FB8">
        <w:rPr>
          <w:i/>
        </w:rPr>
        <w:t xml:space="preserve">garant </w:t>
      </w:r>
      <w:r w:rsidR="00057DA3" w:rsidRPr="00B80FB8">
        <w:rPr>
          <w:i/>
        </w:rPr>
        <w:t>podpůrn</w:t>
      </w:r>
      <w:r w:rsidR="00057DA3">
        <w:rPr>
          <w:i/>
        </w:rPr>
        <w:t>ého</w:t>
      </w:r>
      <w:r w:rsidR="00057DA3" w:rsidRPr="00B80FB8">
        <w:rPr>
          <w:i/>
        </w:rPr>
        <w:t xml:space="preserve"> </w:t>
      </w:r>
      <w:r w:rsidRPr="00B80FB8">
        <w:rPr>
          <w:i/>
        </w:rPr>
        <w:t>aktiv</w:t>
      </w:r>
      <w:r w:rsidR="00057DA3">
        <w:rPr>
          <w:i/>
        </w:rPr>
        <w:t>a</w:t>
      </w:r>
      <w:r w:rsidRPr="001C1369">
        <w:t xml:space="preserve"> </w:t>
      </w:r>
      <w:r>
        <w:t>(</w:t>
      </w:r>
      <w:r w:rsidRPr="001C1369">
        <w:t xml:space="preserve">pro </w:t>
      </w:r>
      <w:r w:rsidR="00ED50D5" w:rsidRPr="00B80FB8">
        <w:rPr>
          <w:i/>
        </w:rPr>
        <w:t xml:space="preserve">klíčové podpůrné </w:t>
      </w:r>
      <w:r w:rsidRPr="00B80FB8">
        <w:rPr>
          <w:i/>
        </w:rPr>
        <w:t>systémy</w:t>
      </w:r>
      <w:r w:rsidRPr="00B80FB8">
        <w:t>)</w:t>
      </w:r>
      <w:r w:rsidRPr="001C1369">
        <w:t xml:space="preserve"> </w:t>
      </w:r>
      <w:r w:rsidR="00F92E02">
        <w:t>musí určit:</w:t>
      </w:r>
      <w:bookmarkEnd w:id="9"/>
      <w:r w:rsidR="00F92E02">
        <w:t xml:space="preserve"> </w:t>
      </w:r>
    </w:p>
    <w:p w14:paraId="28781F6E" w14:textId="2DA6C9E4" w:rsidR="00F92E02" w:rsidRPr="00B758CB" w:rsidRDefault="005941A4" w:rsidP="00D047C2">
      <w:pPr>
        <w:pStyle w:val="Bodpedpisu2urovne"/>
      </w:pPr>
      <w:r>
        <w:t>m</w:t>
      </w:r>
      <w:r w:rsidR="00F92E02" w:rsidRPr="00AA38CC">
        <w:t>inimální úroveň poskytovaných služeb</w:t>
      </w:r>
      <w:r w:rsidR="00F55173" w:rsidRPr="00AA38CC">
        <w:t xml:space="preserve"> IS</w:t>
      </w:r>
      <w:r>
        <w:t>,</w:t>
      </w:r>
    </w:p>
    <w:p w14:paraId="235A7F2D" w14:textId="6493B4AA" w:rsidR="00F92E02" w:rsidRPr="00B758CB" w:rsidRDefault="005941A4" w:rsidP="00D047C2">
      <w:pPr>
        <w:pStyle w:val="Bodpedpisu2urovne"/>
      </w:pPr>
      <w:r>
        <w:t>d</w:t>
      </w:r>
      <w:r w:rsidR="00F92E02" w:rsidRPr="00B758CB">
        <w:t>ob</w:t>
      </w:r>
      <w:r w:rsidR="00A72049">
        <w:t>u</w:t>
      </w:r>
      <w:r w:rsidR="00F92E02" w:rsidRPr="00B758CB">
        <w:t xml:space="preserve"> obnovy chodu (RTO)</w:t>
      </w:r>
      <w:r>
        <w:t>, a</w:t>
      </w:r>
    </w:p>
    <w:p w14:paraId="61CDAE5F" w14:textId="1186D678" w:rsidR="00F92E02" w:rsidRPr="00B758CB" w:rsidRDefault="005941A4" w:rsidP="00D047C2">
      <w:pPr>
        <w:pStyle w:val="Bodpedpisu2urovne"/>
      </w:pPr>
      <w:r>
        <w:t>b</w:t>
      </w:r>
      <w:r w:rsidR="00F92E02" w:rsidRPr="00B758CB">
        <w:t>od obnovy dat (RPO).</w:t>
      </w:r>
    </w:p>
    <w:p w14:paraId="2AA7683A" w14:textId="7CDE84F8" w:rsidR="009102A5" w:rsidRPr="00A97F7B" w:rsidRDefault="009102A5" w:rsidP="00D047C2">
      <w:pPr>
        <w:pStyle w:val="Bodpedpisu"/>
      </w:pPr>
      <w:r w:rsidRPr="00B80FB8">
        <w:rPr>
          <w:i/>
        </w:rPr>
        <w:t>Technický garant IS</w:t>
      </w:r>
      <w:r w:rsidRPr="00A97F7B">
        <w:t xml:space="preserve"> </w:t>
      </w:r>
      <w:r w:rsidR="00D541B8" w:rsidRPr="00D541B8">
        <w:t xml:space="preserve">(pro </w:t>
      </w:r>
      <w:r w:rsidR="00D541B8" w:rsidRPr="00B80FB8">
        <w:rPr>
          <w:i/>
        </w:rPr>
        <w:t>klíčové informační systémy</w:t>
      </w:r>
      <w:r w:rsidR="00D541B8" w:rsidRPr="00D541B8">
        <w:t>)</w:t>
      </w:r>
      <w:r w:rsidR="00BF13C9">
        <w:t>,</w:t>
      </w:r>
      <w:r w:rsidR="00D541B8" w:rsidRPr="00D541B8">
        <w:t xml:space="preserve"> resp. </w:t>
      </w:r>
      <w:r w:rsidR="00D541B8" w:rsidRPr="00B80FB8">
        <w:rPr>
          <w:i/>
        </w:rPr>
        <w:t xml:space="preserve">garant </w:t>
      </w:r>
      <w:r w:rsidR="00057DA3" w:rsidRPr="00B80FB8">
        <w:rPr>
          <w:i/>
        </w:rPr>
        <w:t>podpůrn</w:t>
      </w:r>
      <w:r w:rsidR="00057DA3">
        <w:rPr>
          <w:i/>
        </w:rPr>
        <w:t>ého</w:t>
      </w:r>
      <w:r w:rsidR="00057DA3" w:rsidRPr="00B80FB8">
        <w:rPr>
          <w:i/>
        </w:rPr>
        <w:t xml:space="preserve"> </w:t>
      </w:r>
      <w:r w:rsidR="00D541B8" w:rsidRPr="00B80FB8">
        <w:rPr>
          <w:i/>
        </w:rPr>
        <w:t>aktiv</w:t>
      </w:r>
      <w:r w:rsidR="00057DA3">
        <w:rPr>
          <w:i/>
        </w:rPr>
        <w:t>a</w:t>
      </w:r>
      <w:r w:rsidR="00D541B8" w:rsidRPr="00D541B8">
        <w:t xml:space="preserve"> (pro </w:t>
      </w:r>
      <w:r w:rsidR="00D541B8" w:rsidRPr="00B80FB8">
        <w:rPr>
          <w:i/>
        </w:rPr>
        <w:t>klíčové podpůrné systémy</w:t>
      </w:r>
      <w:r w:rsidR="00D541B8" w:rsidRPr="00D541B8">
        <w:t>)</w:t>
      </w:r>
      <w:r w:rsidR="00BF13C9">
        <w:t>,</w:t>
      </w:r>
      <w:r w:rsidR="00D541B8">
        <w:t xml:space="preserve"> </w:t>
      </w:r>
      <w:r w:rsidRPr="00A97F7B">
        <w:t>musí určit základní strategii zachování dostupnosti služeb a dat IS.</w:t>
      </w:r>
    </w:p>
    <w:p w14:paraId="73563A41" w14:textId="77777777" w:rsidR="00760D96" w:rsidRPr="00AA38CC" w:rsidRDefault="00D541B8" w:rsidP="00D047C2">
      <w:pPr>
        <w:pStyle w:val="Bodpedpisu"/>
      </w:pPr>
      <w:bookmarkStart w:id="11" w:name="_Ref12265451"/>
      <w:r>
        <w:t xml:space="preserve">Pro </w:t>
      </w:r>
      <w:r w:rsidRPr="00B80FB8">
        <w:rPr>
          <w:i/>
        </w:rPr>
        <w:t>klíčové informační systémy</w:t>
      </w:r>
      <w:r w:rsidRPr="00D541B8">
        <w:t xml:space="preserve"> nebo </w:t>
      </w:r>
      <w:r w:rsidRPr="00B80FB8">
        <w:rPr>
          <w:i/>
        </w:rPr>
        <w:t>klíčové podpůrné systémy</w:t>
      </w:r>
      <w:r w:rsidR="00C2437C" w:rsidRPr="00AA38CC">
        <w:t xml:space="preserve"> </w:t>
      </w:r>
      <w:r>
        <w:t xml:space="preserve">musí být </w:t>
      </w:r>
      <w:r w:rsidR="00760D96" w:rsidRPr="00AA38CC">
        <w:t>uplatněny následující strategie řízení kontinuity činnosti:</w:t>
      </w:r>
      <w:bookmarkEnd w:id="10"/>
      <w:bookmarkEnd w:id="11"/>
    </w:p>
    <w:p w14:paraId="4E05D0DD" w14:textId="1BC340DE" w:rsidR="00BA4AD1" w:rsidRPr="00AA38CC" w:rsidRDefault="006E2FAE" w:rsidP="00D047C2">
      <w:pPr>
        <w:pStyle w:val="Bodpedpisu2urovne"/>
      </w:pPr>
      <w:bookmarkStart w:id="12" w:name="_Ref422821448"/>
      <w:r>
        <w:t>m</w:t>
      </w:r>
      <w:r w:rsidR="00BA4AD1" w:rsidRPr="00AA38CC">
        <w:t xml:space="preserve">usí být vytvořen </w:t>
      </w:r>
      <w:r w:rsidR="00BE61DE" w:rsidRPr="00AA38CC">
        <w:t>havarijní plán</w:t>
      </w:r>
      <w:r>
        <w:t>; z</w:t>
      </w:r>
      <w:r w:rsidR="00343187" w:rsidRPr="00AA38CC">
        <w:t>a jeho vytvoření</w:t>
      </w:r>
      <w:r w:rsidR="00BA4AD1" w:rsidRPr="00AA38CC">
        <w:t xml:space="preserve"> odpovídá </w:t>
      </w:r>
      <w:r w:rsidR="00FD7E29" w:rsidRPr="00B80FB8">
        <w:rPr>
          <w:i/>
        </w:rPr>
        <w:t>technický garant IS</w:t>
      </w:r>
      <w:r w:rsidR="00FD7E29" w:rsidRPr="00FD7E29">
        <w:t xml:space="preserve"> (pro </w:t>
      </w:r>
      <w:r w:rsidR="00FD7E29" w:rsidRPr="00B80FB8">
        <w:rPr>
          <w:i/>
        </w:rPr>
        <w:t>klíčové informační systémy</w:t>
      </w:r>
      <w:r w:rsidR="00FD7E29" w:rsidRPr="00FD7E29">
        <w:t>)</w:t>
      </w:r>
      <w:r w:rsidR="00BF13C9">
        <w:t>,</w:t>
      </w:r>
      <w:r w:rsidR="00FD7E29" w:rsidRPr="00FD7E29">
        <w:t xml:space="preserve"> resp. </w:t>
      </w:r>
      <w:r w:rsidR="00FD7E29" w:rsidRPr="00B80FB8">
        <w:rPr>
          <w:i/>
        </w:rPr>
        <w:t xml:space="preserve">garant </w:t>
      </w:r>
      <w:r w:rsidR="00057DA3" w:rsidRPr="00B80FB8">
        <w:rPr>
          <w:i/>
        </w:rPr>
        <w:t>podpůrn</w:t>
      </w:r>
      <w:r w:rsidR="00057DA3">
        <w:rPr>
          <w:i/>
        </w:rPr>
        <w:t>ého</w:t>
      </w:r>
      <w:r w:rsidR="00057DA3" w:rsidRPr="00B80FB8">
        <w:rPr>
          <w:i/>
        </w:rPr>
        <w:t xml:space="preserve"> </w:t>
      </w:r>
      <w:r w:rsidR="00FD7E29" w:rsidRPr="00B80FB8">
        <w:rPr>
          <w:i/>
        </w:rPr>
        <w:t>aktiv</w:t>
      </w:r>
      <w:r w:rsidR="00057DA3">
        <w:rPr>
          <w:i/>
        </w:rPr>
        <w:t>a</w:t>
      </w:r>
      <w:r w:rsidR="00FD7E29" w:rsidRPr="00FD7E29">
        <w:t xml:space="preserve"> (pro </w:t>
      </w:r>
      <w:r w:rsidR="00FD7E29" w:rsidRPr="00B80FB8">
        <w:rPr>
          <w:i/>
        </w:rPr>
        <w:t>klíčové podpůrné systémy</w:t>
      </w:r>
      <w:r w:rsidR="00FD7E29" w:rsidRPr="00FD7E29">
        <w:t>)</w:t>
      </w:r>
      <w:r>
        <w:t>,</w:t>
      </w:r>
      <w:bookmarkEnd w:id="12"/>
    </w:p>
    <w:p w14:paraId="502A94DC" w14:textId="046AE4A8" w:rsidR="00BE61DE" w:rsidRPr="00AA38CC" w:rsidRDefault="006E2FAE" w:rsidP="00D047C2">
      <w:pPr>
        <w:pStyle w:val="Bodpedpisu2urovne"/>
      </w:pPr>
      <w:r>
        <w:t>p</w:t>
      </w:r>
      <w:r w:rsidR="00FD7E29">
        <w:t xml:space="preserve">ro </w:t>
      </w:r>
      <w:r w:rsidR="00FD7E29" w:rsidRPr="00513DC6">
        <w:rPr>
          <w:i/>
        </w:rPr>
        <w:t>klíčové informační systémy</w:t>
      </w:r>
      <w:r w:rsidR="00FD7E29" w:rsidRPr="00AA38CC">
        <w:t xml:space="preserve"> </w:t>
      </w:r>
      <w:r w:rsidR="00FD7E29">
        <w:t xml:space="preserve">musí </w:t>
      </w:r>
      <w:r w:rsidR="00FD7E29" w:rsidRPr="00B80FB8">
        <w:rPr>
          <w:i/>
        </w:rPr>
        <w:t xml:space="preserve">garant </w:t>
      </w:r>
      <w:r w:rsidR="00057DA3" w:rsidRPr="00B80FB8">
        <w:rPr>
          <w:i/>
        </w:rPr>
        <w:t>primární</w:t>
      </w:r>
      <w:r w:rsidR="00057DA3">
        <w:rPr>
          <w:i/>
        </w:rPr>
        <w:t>ho</w:t>
      </w:r>
      <w:r w:rsidR="00057DA3" w:rsidRPr="00B80FB8">
        <w:rPr>
          <w:i/>
        </w:rPr>
        <w:t xml:space="preserve"> </w:t>
      </w:r>
      <w:r w:rsidR="00FD7E29" w:rsidRPr="00B80FB8">
        <w:rPr>
          <w:i/>
        </w:rPr>
        <w:t>aktiv</w:t>
      </w:r>
      <w:r w:rsidR="00057DA3">
        <w:rPr>
          <w:i/>
        </w:rPr>
        <w:t>a</w:t>
      </w:r>
      <w:r w:rsidR="00FD7E29">
        <w:t xml:space="preserve"> </w:t>
      </w:r>
      <w:r w:rsidR="00343187" w:rsidRPr="00AA38CC">
        <w:t>posoudit</w:t>
      </w:r>
      <w:r w:rsidR="00C2437C" w:rsidRPr="00AA38CC">
        <w:t xml:space="preserve">, zda je pro </w:t>
      </w:r>
      <w:r w:rsidR="00FD7E29">
        <w:t xml:space="preserve">systém </w:t>
      </w:r>
      <w:r w:rsidR="00C2437C" w:rsidRPr="00AA38CC">
        <w:t xml:space="preserve">třeba vytvářet </w:t>
      </w:r>
      <w:r w:rsidR="00B758CB" w:rsidRPr="00AA38CC">
        <w:t xml:space="preserve">i </w:t>
      </w:r>
      <w:r w:rsidR="00C2437C" w:rsidRPr="00AA38CC">
        <w:t>plán kontinuity činností</w:t>
      </w:r>
      <w:r w:rsidR="009E110D">
        <w:t>,</w:t>
      </w:r>
      <w:r w:rsidR="00C2437C" w:rsidRPr="00AA38CC">
        <w:t xml:space="preserve"> nebo zda </w:t>
      </w:r>
      <w:r w:rsidR="00343187" w:rsidRPr="00AA38CC">
        <w:t xml:space="preserve">sám </w:t>
      </w:r>
      <w:r w:rsidR="00C2437C" w:rsidRPr="00AA38CC">
        <w:t>havarijní plán</w:t>
      </w:r>
      <w:r w:rsidR="00343187" w:rsidRPr="00AA38CC">
        <w:t xml:space="preserve"> zajišťuje postačující úroveň služeb</w:t>
      </w:r>
      <w:r>
        <w:t>; p</w:t>
      </w:r>
      <w:r w:rsidR="00C2437C" w:rsidRPr="00AA38CC">
        <w:t>okud je třeba vypracovat plán kontinuity činností, je za jeho vytvoření odpovědn</w:t>
      </w:r>
      <w:r w:rsidR="00C803B4">
        <w:t xml:space="preserve">á osoba určená </w:t>
      </w:r>
      <w:r w:rsidR="00C803B4" w:rsidRPr="00B80FB8">
        <w:rPr>
          <w:i/>
        </w:rPr>
        <w:t>garant</w:t>
      </w:r>
      <w:r w:rsidR="00C803B4">
        <w:rPr>
          <w:i/>
        </w:rPr>
        <w:t>em</w:t>
      </w:r>
      <w:r w:rsidR="00C803B4" w:rsidRPr="00B80FB8">
        <w:rPr>
          <w:i/>
        </w:rPr>
        <w:t xml:space="preserve"> primární</w:t>
      </w:r>
      <w:r w:rsidR="00C803B4">
        <w:rPr>
          <w:i/>
        </w:rPr>
        <w:t>ho</w:t>
      </w:r>
      <w:r w:rsidR="00C803B4" w:rsidRPr="00B80FB8">
        <w:rPr>
          <w:i/>
        </w:rPr>
        <w:t xml:space="preserve"> aktiv</w:t>
      </w:r>
      <w:r w:rsidR="00C803B4">
        <w:rPr>
          <w:i/>
        </w:rPr>
        <w:t>a</w:t>
      </w:r>
      <w:r>
        <w:t>,</w:t>
      </w:r>
    </w:p>
    <w:p w14:paraId="0C9DAF51" w14:textId="742A0B39" w:rsidR="00760D96" w:rsidRPr="00AA38CC" w:rsidRDefault="006E2FAE" w:rsidP="00D047C2">
      <w:pPr>
        <w:pStyle w:val="Bodpedpisu2urovne"/>
      </w:pPr>
      <w:r>
        <w:t>v</w:t>
      </w:r>
      <w:r w:rsidR="00C2437C" w:rsidRPr="00AA38CC">
        <w:t xml:space="preserve"> souladu s</w:t>
      </w:r>
      <w:r w:rsidR="00343187" w:rsidRPr="00AA38CC">
        <w:t xml:space="preserve"> hodnotami uvedenými v </w:t>
      </w:r>
      <w:r w:rsidR="00FD2D01">
        <w:t>odstavci</w:t>
      </w:r>
      <w:r w:rsidR="00FD2D01" w:rsidRPr="00AA38CC">
        <w:t xml:space="preserve"> </w:t>
      </w:r>
      <w:r w:rsidR="00341A37" w:rsidRPr="00AA38CC">
        <w:fldChar w:fldCharType="begin"/>
      </w:r>
      <w:r w:rsidR="00B758CB" w:rsidRPr="00AA38CC">
        <w:instrText xml:space="preserve"> REF _Ref422821885 \r \h </w:instrText>
      </w:r>
      <w:r w:rsidR="00D047C2">
        <w:instrText xml:space="preserve"> \* MERGEFORMAT </w:instrText>
      </w:r>
      <w:r w:rsidR="00341A37" w:rsidRPr="00AA38CC">
        <w:fldChar w:fldCharType="separate"/>
      </w:r>
      <w:r w:rsidR="002C2A55">
        <w:t>(11)</w:t>
      </w:r>
      <w:r w:rsidR="00341A37" w:rsidRPr="00AA38CC">
        <w:fldChar w:fldCharType="end"/>
      </w:r>
      <w:r w:rsidR="00B758CB" w:rsidRPr="00AA38CC">
        <w:t xml:space="preserve"> </w:t>
      </w:r>
      <w:r w:rsidR="00343187" w:rsidRPr="00AA38CC">
        <w:t xml:space="preserve">musí být </w:t>
      </w:r>
      <w:r w:rsidR="00C2437C" w:rsidRPr="00AA38CC">
        <w:t>implementována op</w:t>
      </w:r>
      <w:r w:rsidR="00816314">
        <w:t>a</w:t>
      </w:r>
      <w:r w:rsidR="00C2437C" w:rsidRPr="00AA38CC">
        <w:t xml:space="preserve">tření </w:t>
      </w:r>
      <w:r w:rsidR="00760D96" w:rsidRPr="00AA38CC">
        <w:t>ke</w:t>
      </w:r>
      <w:r w:rsidR="00715CFB" w:rsidRPr="00AA38CC">
        <w:t xml:space="preserve"> zvýšení odolnosti IS,</w:t>
      </w:r>
      <w:r w:rsidR="00760D96" w:rsidRPr="00AA38CC">
        <w:t xml:space="preserve"> snížení pravděpodobnosti výskytu incidentů a k redukci jejich možných účinků</w:t>
      </w:r>
      <w:r w:rsidR="009E110D">
        <w:t>;</w:t>
      </w:r>
      <w:r w:rsidR="00715CFB" w:rsidRPr="00AA38CC">
        <w:t xml:space="preserve"> tato opatření </w:t>
      </w:r>
      <w:r w:rsidR="00343187" w:rsidRPr="00AA38CC">
        <w:t xml:space="preserve">musí být </w:t>
      </w:r>
      <w:r w:rsidR="00715CFB" w:rsidRPr="00AA38CC">
        <w:t>uvedena v dokumentaci IS</w:t>
      </w:r>
      <w:r>
        <w:t>, a</w:t>
      </w:r>
    </w:p>
    <w:p w14:paraId="185B5F6A" w14:textId="12D579F5" w:rsidR="00760D96" w:rsidRDefault="006E2FAE" w:rsidP="00D047C2">
      <w:pPr>
        <w:pStyle w:val="Bodpedpisu2urovne"/>
      </w:pPr>
      <w:r>
        <w:t>m</w:t>
      </w:r>
      <w:r w:rsidR="00343187" w:rsidRPr="00AA38CC">
        <w:t xml:space="preserve">usí být </w:t>
      </w:r>
      <w:r w:rsidR="00760D96" w:rsidRPr="00AA38CC">
        <w:t xml:space="preserve">zajištěna kontinuita činností </w:t>
      </w:r>
      <w:r w:rsidR="00FD7E29" w:rsidRPr="00B80FB8">
        <w:rPr>
          <w:i/>
        </w:rPr>
        <w:t>klíčových informačních systémů</w:t>
      </w:r>
      <w:r w:rsidR="00FD7E29" w:rsidRPr="00FD7E29">
        <w:t xml:space="preserve"> </w:t>
      </w:r>
      <w:r w:rsidR="00FD7E29">
        <w:t xml:space="preserve">a </w:t>
      </w:r>
      <w:r w:rsidR="00FD7E29" w:rsidRPr="00B80FB8">
        <w:rPr>
          <w:i/>
        </w:rPr>
        <w:t>klíčových podpůrných systémů</w:t>
      </w:r>
      <w:r w:rsidR="00FD7E29" w:rsidRPr="00FD7E29">
        <w:t xml:space="preserve"> </w:t>
      </w:r>
      <w:r w:rsidR="00760D96" w:rsidRPr="00AA38CC">
        <w:t>v průběhu incidentu a po incidentu</w:t>
      </w:r>
      <w:r>
        <w:t>; z</w:t>
      </w:r>
      <w:r w:rsidR="00BA4AD1" w:rsidRPr="00AA38CC">
        <w:t xml:space="preserve">působ zajištění kontinuity činností </w:t>
      </w:r>
      <w:r w:rsidR="00D46EED">
        <w:t>musí být</w:t>
      </w:r>
      <w:r w:rsidR="00D46EED" w:rsidRPr="00AA38CC">
        <w:t xml:space="preserve"> </w:t>
      </w:r>
      <w:r w:rsidR="00BA4AD1" w:rsidRPr="00AA38CC">
        <w:t>uveden v havarijním plánu</w:t>
      </w:r>
      <w:r w:rsidR="00B758CB" w:rsidRPr="00AA38CC">
        <w:t>, případně v plánu kontinuity činností</w:t>
      </w:r>
      <w:r w:rsidR="00BA4AD1" w:rsidRPr="00AA38CC">
        <w:t>.</w:t>
      </w:r>
    </w:p>
    <w:p w14:paraId="046826B3" w14:textId="22B46434" w:rsidR="003E1E77" w:rsidRDefault="00BE61DE" w:rsidP="00D047C2">
      <w:pPr>
        <w:pStyle w:val="Bodpedpisu"/>
      </w:pPr>
      <w:r>
        <w:lastRenderedPageBreak/>
        <w:t xml:space="preserve">Havarijní plány a </w:t>
      </w:r>
      <w:r w:rsidR="00B758CB">
        <w:t>p</w:t>
      </w:r>
      <w:r w:rsidR="003E1E77">
        <w:t xml:space="preserve">lány </w:t>
      </w:r>
      <w:r w:rsidR="001670E1">
        <w:t xml:space="preserve">kontinuity </w:t>
      </w:r>
      <w:r w:rsidR="00B758CB">
        <w:t xml:space="preserve">činností </w:t>
      </w:r>
      <w:r w:rsidR="003E1E77">
        <w:t>musí být pravidelně testovány</w:t>
      </w:r>
      <w:r w:rsidR="00BA23E2">
        <w:t>, přičemž pro tyto testy platí:</w:t>
      </w:r>
      <w:r w:rsidR="003E1E77">
        <w:t xml:space="preserve"> </w:t>
      </w:r>
    </w:p>
    <w:p w14:paraId="2AA1558E" w14:textId="7D74DB34" w:rsidR="00B758CB" w:rsidRPr="00AA38CC" w:rsidRDefault="00BA23E2" w:rsidP="00D047C2">
      <w:pPr>
        <w:pStyle w:val="Bodpedpisu2urovne"/>
      </w:pPr>
      <w:r>
        <w:t>u</w:t>
      </w:r>
      <w:r w:rsidR="003E1E77" w:rsidRPr="00AA38CC">
        <w:t xml:space="preserve"> </w:t>
      </w:r>
      <w:r w:rsidR="009904CF" w:rsidRPr="00B80FB8">
        <w:rPr>
          <w:i/>
        </w:rPr>
        <w:t>klíčových informačních systémů</w:t>
      </w:r>
      <w:r w:rsidR="009904CF" w:rsidRPr="009904CF">
        <w:t xml:space="preserve"> </w:t>
      </w:r>
      <w:r w:rsidR="009904CF" w:rsidRPr="00AA38CC">
        <w:t xml:space="preserve">určených jako KII </w:t>
      </w:r>
      <w:r w:rsidR="009904CF" w:rsidRPr="009904CF">
        <w:t xml:space="preserve">nebo </w:t>
      </w:r>
      <w:r w:rsidR="00BF13C9">
        <w:t xml:space="preserve">jejich </w:t>
      </w:r>
      <w:r w:rsidR="009904CF" w:rsidRPr="00B80FB8">
        <w:rPr>
          <w:i/>
        </w:rPr>
        <w:t>klíčových podpůrných systémů</w:t>
      </w:r>
      <w:r w:rsidR="009904CF" w:rsidRPr="009904CF">
        <w:t xml:space="preserve"> </w:t>
      </w:r>
      <w:r w:rsidR="00B758CB" w:rsidRPr="00AA38CC">
        <w:t>musí být</w:t>
      </w:r>
      <w:r w:rsidR="009E110D">
        <w:t>:</w:t>
      </w:r>
      <w:r w:rsidR="00B758CB" w:rsidRPr="00AA38CC">
        <w:t xml:space="preserve"> </w:t>
      </w:r>
    </w:p>
    <w:p w14:paraId="0A5BE8BA" w14:textId="070A6290" w:rsidR="00B758CB" w:rsidRPr="00AA38CC" w:rsidRDefault="00B758CB" w:rsidP="00D047C2">
      <w:pPr>
        <w:pStyle w:val="Bodpedpisu2urovne"/>
        <w:numPr>
          <w:ilvl w:val="2"/>
          <w:numId w:val="2"/>
        </w:numPr>
        <w:ind w:left="993" w:hanging="142"/>
      </w:pPr>
      <w:r w:rsidRPr="00AA38CC">
        <w:t xml:space="preserve">jedenkrát ročně proveden test všech postupů (test od stolu nebo simulovaný test </w:t>
      </w:r>
      <w:r w:rsidR="00EC6262">
        <w:t>na prostředí k tomu určeném,</w:t>
      </w:r>
    </w:p>
    <w:p w14:paraId="02FBEDA2" w14:textId="5E75BF5C" w:rsidR="00B758CB" w:rsidRDefault="00B758CB" w:rsidP="00D047C2">
      <w:pPr>
        <w:pStyle w:val="Bodpedpisu2urovne"/>
        <w:numPr>
          <w:ilvl w:val="2"/>
          <w:numId w:val="2"/>
        </w:numPr>
        <w:ind w:left="993" w:hanging="142"/>
      </w:pPr>
      <w:r w:rsidRPr="00AA38CC">
        <w:t xml:space="preserve">jedenkrát za dva roky proveden simulovaný test všech postupů </w:t>
      </w:r>
      <w:r w:rsidR="00EC6262">
        <w:t>na prostředí k tomu určeném</w:t>
      </w:r>
      <w:r w:rsidR="00BA23E2">
        <w:t>,</w:t>
      </w:r>
    </w:p>
    <w:p w14:paraId="15D80CF6" w14:textId="060694FE" w:rsidR="003E1E77" w:rsidRDefault="00BA23E2" w:rsidP="00D047C2">
      <w:pPr>
        <w:pStyle w:val="Bodpedpisu2urovne"/>
      </w:pPr>
      <w:r>
        <w:t>u</w:t>
      </w:r>
      <w:r w:rsidR="00B758CB" w:rsidRPr="00AA38CC">
        <w:t xml:space="preserve"> </w:t>
      </w:r>
      <w:r w:rsidR="009904CF" w:rsidRPr="00513DC6">
        <w:rPr>
          <w:i/>
        </w:rPr>
        <w:t>klíčových informačních systémů</w:t>
      </w:r>
      <w:r w:rsidR="009904CF" w:rsidRPr="009904CF">
        <w:t xml:space="preserve"> </w:t>
      </w:r>
      <w:r w:rsidR="009904CF" w:rsidRPr="00AA38CC">
        <w:t>určených jako</w:t>
      </w:r>
      <w:r w:rsidR="009904CF" w:rsidRPr="00AA38CC" w:rsidDel="009904CF">
        <w:t xml:space="preserve"> </w:t>
      </w:r>
      <w:r w:rsidR="003E1E77" w:rsidRPr="00AA38CC">
        <w:t xml:space="preserve">VIS musí být jedenkrát </w:t>
      </w:r>
      <w:r w:rsidR="00B758CB" w:rsidRPr="00AA38CC">
        <w:t xml:space="preserve">za dva roky proveden test všech postupů (test od stolu nebo simulovaný test </w:t>
      </w:r>
      <w:r w:rsidR="00EC6262">
        <w:t>na prostředí k tomu určeném</w:t>
      </w:r>
      <w:r w:rsidR="00B758CB" w:rsidRPr="00AA38CC">
        <w:t>)</w:t>
      </w:r>
      <w:r w:rsidR="003E1E77" w:rsidRPr="00AA38CC">
        <w:t>.</w:t>
      </w:r>
    </w:p>
    <w:p w14:paraId="1C75FA2F" w14:textId="5D84AF6B" w:rsidR="003E1E77" w:rsidRDefault="008D1C93" w:rsidP="00D047C2">
      <w:pPr>
        <w:pStyle w:val="Bodpedpisu"/>
      </w:pPr>
      <w:r w:rsidRPr="00B80FB8">
        <w:rPr>
          <w:i/>
        </w:rPr>
        <w:t>Technický garant IS</w:t>
      </w:r>
      <w:r w:rsidR="009904CF" w:rsidRPr="00B80FB8">
        <w:rPr>
          <w:i/>
        </w:rPr>
        <w:t xml:space="preserve"> </w:t>
      </w:r>
      <w:r w:rsidR="009904CF" w:rsidRPr="009904CF">
        <w:t xml:space="preserve">(pro </w:t>
      </w:r>
      <w:r w:rsidR="009904CF" w:rsidRPr="00B80FB8">
        <w:rPr>
          <w:i/>
        </w:rPr>
        <w:t>klíčové informační systémy</w:t>
      </w:r>
      <w:r w:rsidR="009904CF" w:rsidRPr="009904CF">
        <w:t>)</w:t>
      </w:r>
      <w:r w:rsidR="00BF13C9">
        <w:t>,</w:t>
      </w:r>
      <w:r w:rsidR="009904CF" w:rsidRPr="009904CF">
        <w:t xml:space="preserve"> resp. </w:t>
      </w:r>
      <w:r w:rsidR="009904CF" w:rsidRPr="00B80FB8">
        <w:rPr>
          <w:i/>
        </w:rPr>
        <w:t xml:space="preserve">garant </w:t>
      </w:r>
      <w:r w:rsidR="00057DA3" w:rsidRPr="00B80FB8">
        <w:rPr>
          <w:i/>
        </w:rPr>
        <w:t>podpůrn</w:t>
      </w:r>
      <w:r w:rsidR="00057DA3">
        <w:rPr>
          <w:i/>
        </w:rPr>
        <w:t>ého</w:t>
      </w:r>
      <w:r w:rsidR="00057DA3" w:rsidRPr="00B80FB8">
        <w:rPr>
          <w:i/>
        </w:rPr>
        <w:t xml:space="preserve"> </w:t>
      </w:r>
      <w:r w:rsidR="009904CF" w:rsidRPr="00B80FB8">
        <w:rPr>
          <w:i/>
        </w:rPr>
        <w:t>aktiv</w:t>
      </w:r>
      <w:r w:rsidR="00057DA3">
        <w:rPr>
          <w:i/>
        </w:rPr>
        <w:t>a</w:t>
      </w:r>
      <w:r w:rsidR="009904CF" w:rsidRPr="009904CF">
        <w:t xml:space="preserve"> (pro </w:t>
      </w:r>
      <w:r w:rsidR="009904CF" w:rsidRPr="00B80FB8">
        <w:rPr>
          <w:i/>
        </w:rPr>
        <w:t>klíčové podpůrné systémy</w:t>
      </w:r>
      <w:r w:rsidR="009904CF" w:rsidRPr="009904CF">
        <w:t>)</w:t>
      </w:r>
      <w:r w:rsidR="00BF13C9">
        <w:t>,</w:t>
      </w:r>
      <w:r w:rsidR="00131169">
        <w:t xml:space="preserve"> odpovídá za aktualizaci havarijního plánu a</w:t>
      </w:r>
      <w:r w:rsidR="0012744F">
        <w:t xml:space="preserve"> </w:t>
      </w:r>
      <w:r w:rsidR="0012744F">
        <w:t xml:space="preserve">osoba určená </w:t>
      </w:r>
      <w:r w:rsidR="0012744F" w:rsidRPr="00B80FB8">
        <w:rPr>
          <w:i/>
        </w:rPr>
        <w:t>garant</w:t>
      </w:r>
      <w:r w:rsidR="0012744F">
        <w:rPr>
          <w:i/>
        </w:rPr>
        <w:t>em</w:t>
      </w:r>
      <w:r w:rsidR="0012744F" w:rsidRPr="00B80FB8">
        <w:rPr>
          <w:i/>
        </w:rPr>
        <w:t xml:space="preserve"> primární</w:t>
      </w:r>
      <w:r w:rsidR="0012744F">
        <w:rPr>
          <w:i/>
        </w:rPr>
        <w:t>ho</w:t>
      </w:r>
      <w:r w:rsidR="0012744F" w:rsidRPr="00B80FB8">
        <w:rPr>
          <w:i/>
        </w:rPr>
        <w:t xml:space="preserve"> aktiv</w:t>
      </w:r>
      <w:r w:rsidR="0012744F">
        <w:rPr>
          <w:i/>
        </w:rPr>
        <w:t>a</w:t>
      </w:r>
      <w:r w:rsidR="003E1E77">
        <w:t xml:space="preserve"> odpov</w:t>
      </w:r>
      <w:bookmarkStart w:id="13" w:name="_GoBack"/>
      <w:bookmarkEnd w:id="13"/>
      <w:r w:rsidR="003E1E77">
        <w:t>ídá</w:t>
      </w:r>
      <w:r w:rsidR="003E1E77">
        <w:t xml:space="preserve"> za aktualizaci</w:t>
      </w:r>
      <w:r w:rsidR="00B758CB">
        <w:t xml:space="preserve"> plánu</w:t>
      </w:r>
      <w:r w:rsidR="003E1E77">
        <w:t xml:space="preserve"> </w:t>
      </w:r>
      <w:r w:rsidR="001670E1">
        <w:t>kontinuity</w:t>
      </w:r>
      <w:r w:rsidR="00B758CB">
        <w:t xml:space="preserve"> činností</w:t>
      </w:r>
      <w:r w:rsidR="001670E1">
        <w:t xml:space="preserve"> </w:t>
      </w:r>
      <w:r w:rsidR="00131169">
        <w:t xml:space="preserve">(pokud byl tento plán vypracován). Aktualizace musí být provedena </w:t>
      </w:r>
      <w:r w:rsidR="003E1E77">
        <w:t>minimálně vždy po</w:t>
      </w:r>
      <w:r w:rsidR="00EC6262">
        <w:t>:</w:t>
      </w:r>
    </w:p>
    <w:p w14:paraId="750BAC1F" w14:textId="77777777" w:rsidR="003E1E77" w:rsidRDefault="003E1E77" w:rsidP="00D047C2">
      <w:pPr>
        <w:pStyle w:val="Bodpedpisu2urovne"/>
      </w:pPr>
      <w:r>
        <w:t>provedených testech</w:t>
      </w:r>
      <w:r w:rsidR="00217855">
        <w:t>,</w:t>
      </w:r>
    </w:p>
    <w:p w14:paraId="5BD7134D" w14:textId="77777777" w:rsidR="001670E1" w:rsidRDefault="001670E1" w:rsidP="00D047C2">
      <w:pPr>
        <w:pStyle w:val="Bodpedpisu2urovne"/>
      </w:pPr>
      <w:r>
        <w:t xml:space="preserve">implementaci reaktivních opatření vydaných </w:t>
      </w:r>
      <w:r w:rsidR="00B30029">
        <w:t>NÚKIB</w:t>
      </w:r>
      <w:r>
        <w:t>,</w:t>
      </w:r>
    </w:p>
    <w:p w14:paraId="650C5C7E" w14:textId="77777777" w:rsidR="003E1E77" w:rsidRDefault="003E1E77" w:rsidP="00D047C2">
      <w:pPr>
        <w:pStyle w:val="Bodpedpisu2urovne"/>
      </w:pPr>
      <w:r>
        <w:t>změnách technologií</w:t>
      </w:r>
      <w:r w:rsidR="00EC6262">
        <w:t>,</w:t>
      </w:r>
      <w:r>
        <w:t xml:space="preserve"> a</w:t>
      </w:r>
    </w:p>
    <w:p w14:paraId="264540B7" w14:textId="67C8C48B" w:rsidR="003E1E77" w:rsidRDefault="003E1E77" w:rsidP="00D047C2">
      <w:pPr>
        <w:pStyle w:val="Bodpedpisu2urovne"/>
      </w:pPr>
      <w:r>
        <w:t>změnách v personálním obsazení</w:t>
      </w:r>
      <w:r w:rsidR="007A56A1">
        <w:t xml:space="preserve"> nebo smluvních</w:t>
      </w:r>
      <w:r w:rsidR="0082538C">
        <w:t>/pracovněprávních</w:t>
      </w:r>
      <w:r w:rsidR="007A56A1">
        <w:t xml:space="preserve"> vztazích (v tomto případě pouze kontaktů uvedených v plánech)</w:t>
      </w:r>
      <w:r>
        <w:t>.</w:t>
      </w:r>
    </w:p>
    <w:p w14:paraId="49D07862" w14:textId="77777777" w:rsidR="003E1E77" w:rsidRDefault="005E7C21" w:rsidP="005E7C21">
      <w:pPr>
        <w:pStyle w:val="Nadpis1"/>
      </w:pPr>
      <w:bookmarkStart w:id="14" w:name="_Toc12265901"/>
      <w:bookmarkStart w:id="15" w:name="_Toc12265902"/>
      <w:bookmarkStart w:id="16" w:name="_Toc12265903"/>
      <w:bookmarkStart w:id="17" w:name="_Toc79582487"/>
      <w:bookmarkEnd w:id="14"/>
      <w:bookmarkEnd w:id="15"/>
      <w:bookmarkEnd w:id="16"/>
      <w:r w:rsidRPr="005E7C21">
        <w:t>Hodnocení dopadů bezpečnostních incidentů na kontinuitu</w:t>
      </w:r>
      <w:bookmarkEnd w:id="17"/>
      <w:r w:rsidRPr="005E7C21">
        <w:t xml:space="preserve"> </w:t>
      </w:r>
    </w:p>
    <w:p w14:paraId="5DA72184" w14:textId="77777777" w:rsidR="005E7C21" w:rsidRPr="005E7C21" w:rsidRDefault="001779E0" w:rsidP="00D047C2">
      <w:pPr>
        <w:spacing w:before="240"/>
        <w:jc w:val="both"/>
      </w:pPr>
      <w:r>
        <w:t>Tento článek</w:t>
      </w:r>
      <w:r w:rsidR="005E7C21">
        <w:t xml:space="preserve"> pojednává o h</w:t>
      </w:r>
      <w:r w:rsidR="005E7C21" w:rsidRPr="005E7C21">
        <w:t>odnocení dopadů kybernetických bezpečnostních incidentů na kontinuitu a posuzování souvisejících rizik</w:t>
      </w:r>
      <w:r w:rsidR="005E7C21">
        <w:t>.</w:t>
      </w:r>
    </w:p>
    <w:p w14:paraId="6FBD9D97" w14:textId="77777777" w:rsidR="008A5F78" w:rsidRPr="00F23491" w:rsidRDefault="00D140BD" w:rsidP="00D047C2">
      <w:pPr>
        <w:pStyle w:val="Bodpedpisu"/>
      </w:pPr>
      <w:r>
        <w:t>Při sběru informací o příčinách incidentu se u</w:t>
      </w:r>
      <w:r w:rsidRPr="00F23491">
        <w:t xml:space="preserve">platní </w:t>
      </w:r>
      <w:r w:rsidR="008A5F78" w:rsidRPr="00F23491">
        <w:t xml:space="preserve">ustanovení </w:t>
      </w:r>
      <w:r w:rsidR="001779E0">
        <w:t>článku</w:t>
      </w:r>
      <w:r w:rsidR="001779E0" w:rsidRPr="00F23491">
        <w:t xml:space="preserve"> </w:t>
      </w:r>
      <w:r w:rsidR="008A5F78" w:rsidRPr="00F23491">
        <w:t xml:space="preserve">9 dokumentu </w:t>
      </w:r>
      <w:r w:rsidR="00BF13C9">
        <w:t>„</w:t>
      </w:r>
      <w:r w:rsidR="008A5F78" w:rsidRPr="00663EB7">
        <w:t>Politika zvládání kybernetických bezpečnostních incidentů</w:t>
      </w:r>
      <w:r w:rsidR="00BF13C9">
        <w:t>“</w:t>
      </w:r>
      <w:r w:rsidR="008A5F78" w:rsidRPr="00663EB7">
        <w:t>.</w:t>
      </w:r>
    </w:p>
    <w:p w14:paraId="5853A57C" w14:textId="77777777" w:rsidR="005E7C21" w:rsidRPr="008A36A6" w:rsidRDefault="005E7C21" w:rsidP="00D047C2">
      <w:pPr>
        <w:pStyle w:val="Bodpedpisu"/>
      </w:pPr>
      <w:r w:rsidRPr="00AA38CC">
        <w:t xml:space="preserve">Hodnocení dopadů kybernetických </w:t>
      </w:r>
      <w:r w:rsidRPr="00DE1FFD">
        <w:rPr>
          <w:i/>
        </w:rPr>
        <w:t>bezpečnostních incidentů</w:t>
      </w:r>
      <w:r w:rsidRPr="00AA38CC">
        <w:t xml:space="preserve"> na kontinuitu </w:t>
      </w:r>
      <w:r w:rsidR="0043276A" w:rsidRPr="00AA38CC">
        <w:t xml:space="preserve">činností </w:t>
      </w:r>
      <w:r w:rsidRPr="00AA38CC">
        <w:t>a s tím spojené posuzování souvisejících rizi</w:t>
      </w:r>
      <w:r w:rsidRPr="00F23491">
        <w:t xml:space="preserve">k je prováděno pro </w:t>
      </w:r>
      <w:r w:rsidR="00542302" w:rsidRPr="00B80FB8">
        <w:rPr>
          <w:i/>
        </w:rPr>
        <w:t>klíčové informační systémy</w:t>
      </w:r>
      <w:r w:rsidR="00542302" w:rsidRPr="00542302">
        <w:t xml:space="preserve"> </w:t>
      </w:r>
      <w:r w:rsidR="007012A8" w:rsidRPr="008A36A6">
        <w:t>v souladu s</w:t>
      </w:r>
      <w:r w:rsidR="00F23491" w:rsidRPr="00F23491">
        <w:t xml:space="preserve"> dokumenty</w:t>
      </w:r>
      <w:r w:rsidR="007012A8" w:rsidRPr="00F23491">
        <w:t xml:space="preserve"> </w:t>
      </w:r>
      <w:r w:rsidR="00BF13C9">
        <w:t>„</w:t>
      </w:r>
      <w:r w:rsidR="00F23491" w:rsidRPr="00B80FB8">
        <w:t>Politika řízení bezpečnosti informací resortu Ministerstva spravedlnosti</w:t>
      </w:r>
      <w:r w:rsidR="00BF13C9">
        <w:t>“</w:t>
      </w:r>
      <w:r w:rsidR="007012A8" w:rsidRPr="00B80FB8">
        <w:t xml:space="preserve"> a </w:t>
      </w:r>
      <w:r w:rsidR="00BF13C9">
        <w:t>„</w:t>
      </w:r>
      <w:r w:rsidR="00F23491" w:rsidRPr="00B80FB8">
        <w:t xml:space="preserve">Metodika </w:t>
      </w:r>
      <w:r w:rsidR="006C2B12" w:rsidRPr="00B80FB8">
        <w:t>hodnoce</w:t>
      </w:r>
      <w:r w:rsidR="006C2B12">
        <w:t>ní a řízení rizik</w:t>
      </w:r>
      <w:r w:rsidR="00BF13C9">
        <w:t>“</w:t>
      </w:r>
      <w:r w:rsidR="007012A8" w:rsidRPr="00F23491">
        <w:t>.</w:t>
      </w:r>
    </w:p>
    <w:p w14:paraId="1C007B2A" w14:textId="60B7D41D" w:rsidR="008A5F78" w:rsidRDefault="00DC0B70" w:rsidP="00D047C2">
      <w:pPr>
        <w:pStyle w:val="Bodpedpisu"/>
      </w:pPr>
      <w:r w:rsidRPr="00B80FB8">
        <w:rPr>
          <w:i/>
        </w:rPr>
        <w:t>Manažer kybernetické bezpečnosti</w:t>
      </w:r>
      <w:r w:rsidR="00BF13C9">
        <w:rPr>
          <w:i/>
        </w:rPr>
        <w:t>,</w:t>
      </w:r>
      <w:r>
        <w:t xml:space="preserve"> resp. </w:t>
      </w:r>
      <w:r w:rsidRPr="00B80FB8">
        <w:rPr>
          <w:i/>
        </w:rPr>
        <w:t>správce kybernetické bezpečnosti</w:t>
      </w:r>
      <w:r w:rsidR="00BF13C9">
        <w:rPr>
          <w:i/>
        </w:rPr>
        <w:t>,</w:t>
      </w:r>
      <w:r>
        <w:t xml:space="preserve"> </w:t>
      </w:r>
      <w:r w:rsidR="008A5F78">
        <w:t>je odpovědný za zohlednění dopadů kyberneti</w:t>
      </w:r>
      <w:r w:rsidR="0043276A">
        <w:t xml:space="preserve">ckých bezpečnostních incidentů </w:t>
      </w:r>
      <w:r w:rsidR="008A5F78">
        <w:t>při pravidelném provádění analýzy rizik.</w:t>
      </w:r>
    </w:p>
    <w:p w14:paraId="5981AA10" w14:textId="77777777" w:rsidR="003E1E77" w:rsidRDefault="003E1E77" w:rsidP="003E1E77">
      <w:pPr>
        <w:pStyle w:val="Nadpis1"/>
      </w:pPr>
      <w:bookmarkStart w:id="18" w:name="_Toc79582488"/>
      <w:r>
        <w:t xml:space="preserve">Určení a obsah potřebných </w:t>
      </w:r>
      <w:r w:rsidR="00BE61DE">
        <w:t>havarijních plánů</w:t>
      </w:r>
      <w:bookmarkEnd w:id="18"/>
    </w:p>
    <w:p w14:paraId="5E65FD4E" w14:textId="07515061" w:rsidR="003E1E77" w:rsidRDefault="00D140BD" w:rsidP="00D047C2">
      <w:pPr>
        <w:pStyle w:val="Bodpedpisu"/>
      </w:pPr>
      <w:r>
        <w:t>Havarijní plán (případně plán kontinuity činností)</w:t>
      </w:r>
      <w:r w:rsidR="003E1E77">
        <w:t xml:space="preserve"> musí obsahovat</w:t>
      </w:r>
      <w:r w:rsidR="00BF13C9" w:rsidRPr="00BF13C9">
        <w:t xml:space="preserve"> </w:t>
      </w:r>
      <w:r w:rsidR="00BF13C9">
        <w:t>zejména</w:t>
      </w:r>
      <w:r w:rsidR="00EC6262">
        <w:t>:</w:t>
      </w:r>
    </w:p>
    <w:p w14:paraId="09B37CD8" w14:textId="77777777" w:rsidR="00664814" w:rsidRDefault="00664814" w:rsidP="00D047C2">
      <w:pPr>
        <w:pStyle w:val="Bodpedpisu2urovne"/>
      </w:pPr>
      <w:r>
        <w:t>shrnutí základní</w:t>
      </w:r>
      <w:r w:rsidR="00217855">
        <w:t>ch</w:t>
      </w:r>
      <w:r>
        <w:t xml:space="preserve"> úkolů</w:t>
      </w:r>
      <w:r w:rsidRPr="00664814">
        <w:t xml:space="preserve"> a účel</w:t>
      </w:r>
      <w:r>
        <w:t>ů systému a s tím spojených požadavků</w:t>
      </w:r>
      <w:r w:rsidRPr="00664814">
        <w:t xml:space="preserve"> na zachování činností (minimální úroveň poskytovaných služeb),</w:t>
      </w:r>
    </w:p>
    <w:p w14:paraId="45C92656" w14:textId="77777777" w:rsidR="00F92E02" w:rsidRDefault="00F92E02" w:rsidP="00D047C2">
      <w:pPr>
        <w:pStyle w:val="Bodpedpisu2urovne"/>
      </w:pPr>
      <w:r>
        <w:lastRenderedPageBreak/>
        <w:t xml:space="preserve">základní </w:t>
      </w:r>
      <w:r w:rsidRPr="00664814">
        <w:t xml:space="preserve">strategii </w:t>
      </w:r>
      <w:r>
        <w:t>zachování dostupnosti</w:t>
      </w:r>
      <w:r w:rsidR="00217855">
        <w:t>,</w:t>
      </w:r>
    </w:p>
    <w:p w14:paraId="50D0901A" w14:textId="77777777" w:rsidR="00664814" w:rsidRDefault="00217855" w:rsidP="00D047C2">
      <w:pPr>
        <w:pStyle w:val="Bodpedpisu2urovne"/>
      </w:pPr>
      <w:r>
        <w:t>stanovení</w:t>
      </w:r>
      <w:r w:rsidR="00664814" w:rsidRPr="00664814">
        <w:t xml:space="preserve"> cíl</w:t>
      </w:r>
      <w:r>
        <w:t>ů</w:t>
      </w:r>
      <w:r w:rsidR="00664814" w:rsidRPr="00664814">
        <w:t xml:space="preserve"> obnovy a priorit při obnově</w:t>
      </w:r>
      <w:r w:rsidR="00664814">
        <w:t>,</w:t>
      </w:r>
    </w:p>
    <w:p w14:paraId="6C350DA2" w14:textId="77777777" w:rsidR="00664814" w:rsidRDefault="00217855" w:rsidP="00D047C2">
      <w:pPr>
        <w:pStyle w:val="Bodpedpisu2urovne"/>
      </w:pPr>
      <w:r>
        <w:t xml:space="preserve">stanovení </w:t>
      </w:r>
      <w:r w:rsidR="00664814" w:rsidRPr="008704B5">
        <w:t>rol</w:t>
      </w:r>
      <w:r>
        <w:t>í</w:t>
      </w:r>
      <w:r w:rsidR="00664814" w:rsidRPr="008704B5">
        <w:t xml:space="preserve"> a odpovědnost</w:t>
      </w:r>
      <w:r>
        <w:t>í</w:t>
      </w:r>
      <w:r w:rsidR="00664814" w:rsidRPr="008704B5">
        <w:t>,</w:t>
      </w:r>
    </w:p>
    <w:p w14:paraId="4A58F809" w14:textId="77777777" w:rsidR="003E1E77" w:rsidRPr="008704B5" w:rsidRDefault="003E1E77" w:rsidP="00D047C2">
      <w:pPr>
        <w:pStyle w:val="Bodpedpisu2urovne"/>
      </w:pPr>
      <w:r w:rsidRPr="008704B5">
        <w:t>situace pro aktivaci plánu,</w:t>
      </w:r>
    </w:p>
    <w:p w14:paraId="52305898" w14:textId="77777777" w:rsidR="003E1E77" w:rsidRDefault="003E1E77" w:rsidP="00D047C2">
      <w:pPr>
        <w:pStyle w:val="Bodpedpisu2urovne"/>
      </w:pPr>
      <w:r w:rsidRPr="008704B5">
        <w:t>úkoly a činnosti v případě vyvolání plánu,</w:t>
      </w:r>
    </w:p>
    <w:p w14:paraId="23C3AB91" w14:textId="77777777" w:rsidR="003E1E77" w:rsidRPr="008704B5" w:rsidRDefault="003E1E77" w:rsidP="00D047C2">
      <w:pPr>
        <w:pStyle w:val="Bodpedpisu2urovne"/>
      </w:pPr>
      <w:r w:rsidRPr="008704B5">
        <w:t>způsob a rozsah informování o aktivaci a vykonávání plánu,</w:t>
      </w:r>
    </w:p>
    <w:p w14:paraId="2499A62E" w14:textId="1839060D" w:rsidR="003E1E77" w:rsidRPr="008704B5" w:rsidRDefault="003E1E77" w:rsidP="00D047C2">
      <w:pPr>
        <w:pStyle w:val="Bodpedpisu2urovne"/>
      </w:pPr>
      <w:r w:rsidRPr="008704B5">
        <w:t>vlastníka a správce plánu (</w:t>
      </w:r>
      <w:r w:rsidR="00982A0D">
        <w:t xml:space="preserve">viz </w:t>
      </w:r>
      <w:r w:rsidR="00FD2D01">
        <w:t xml:space="preserve">odstavec </w:t>
      </w:r>
      <w:r w:rsidR="00341A37">
        <w:fldChar w:fldCharType="begin"/>
      </w:r>
      <w:r w:rsidR="00982A0D">
        <w:instrText xml:space="preserve"> REF _Ref12265451 \r \h </w:instrText>
      </w:r>
      <w:r w:rsidR="00D047C2">
        <w:instrText xml:space="preserve"> \* MERGEFORMAT </w:instrText>
      </w:r>
      <w:r w:rsidR="00341A37">
        <w:fldChar w:fldCharType="separate"/>
      </w:r>
      <w:r w:rsidR="002C2A55">
        <w:t>(13)</w:t>
      </w:r>
      <w:r w:rsidR="00341A37">
        <w:fldChar w:fldCharType="end"/>
      </w:r>
      <w:r w:rsidRPr="008704B5">
        <w:t>),</w:t>
      </w:r>
    </w:p>
    <w:p w14:paraId="3588F7A5" w14:textId="77777777" w:rsidR="003E1E77" w:rsidRPr="008704B5" w:rsidRDefault="003E1E77" w:rsidP="00D047C2">
      <w:pPr>
        <w:pStyle w:val="Bodpedpisu2urovne"/>
      </w:pPr>
      <w:r w:rsidRPr="008704B5">
        <w:t>uložení plánu a jeho kopií tak, aby nebyly zničeny v případě havárie v hlavní lokalitě,</w:t>
      </w:r>
    </w:p>
    <w:p w14:paraId="629152FA" w14:textId="48392D12" w:rsidR="003E1E77" w:rsidRDefault="003E1E77" w:rsidP="00D047C2">
      <w:pPr>
        <w:pStyle w:val="Bodpedpisu2urovne"/>
      </w:pPr>
      <w:r w:rsidRPr="008704B5">
        <w:t>aktuální kontakty nutné k vykonávání plánu, v</w:t>
      </w:r>
      <w:r w:rsidRPr="008704B5">
        <w:rPr>
          <w:rFonts w:hint="eastAsia"/>
        </w:rPr>
        <w:t>č</w:t>
      </w:r>
      <w:r w:rsidRPr="008704B5">
        <w:t>etn</w:t>
      </w:r>
      <w:r w:rsidRPr="008704B5">
        <w:rPr>
          <w:rFonts w:hint="eastAsia"/>
        </w:rPr>
        <w:t>ě</w:t>
      </w:r>
      <w:r w:rsidRPr="008704B5">
        <w:t xml:space="preserve"> kontakt</w:t>
      </w:r>
      <w:r w:rsidRPr="008704B5">
        <w:rPr>
          <w:rFonts w:hint="eastAsia"/>
        </w:rPr>
        <w:t>ů</w:t>
      </w:r>
      <w:r w:rsidRPr="008704B5">
        <w:t xml:space="preserve"> na dodavatele a servisní organizace</w:t>
      </w:r>
      <w:r w:rsidR="0043276A">
        <w:t>,</w:t>
      </w:r>
      <w:r w:rsidR="001244D0">
        <w:t xml:space="preserve"> a</w:t>
      </w:r>
    </w:p>
    <w:p w14:paraId="7C291915" w14:textId="77777777" w:rsidR="00F92E02" w:rsidRPr="008704B5" w:rsidRDefault="006F0556" w:rsidP="00D047C2">
      <w:pPr>
        <w:pStyle w:val="Bodpedpisu2urovne"/>
      </w:pPr>
      <w:r>
        <w:t>požadovanou</w:t>
      </w:r>
      <w:r w:rsidR="00F92E02">
        <w:t xml:space="preserve"> dosažitelnost osob nutn</w:t>
      </w:r>
      <w:r>
        <w:t>ou</w:t>
      </w:r>
      <w:r w:rsidR="00F92E02">
        <w:t xml:space="preserve"> k vykonání plánu</w:t>
      </w:r>
      <w:r w:rsidR="0043276A">
        <w:t>.</w:t>
      </w:r>
    </w:p>
    <w:p w14:paraId="4FB439C8" w14:textId="558545AB" w:rsidR="003E1E77" w:rsidRDefault="006F0556" w:rsidP="00D047C2">
      <w:pPr>
        <w:pStyle w:val="Bodpedpisu"/>
      </w:pPr>
      <w:r>
        <w:t>Havarijní plán, případně plán kontinuity činností</w:t>
      </w:r>
      <w:r w:rsidR="00534436">
        <w:t>,</w:t>
      </w:r>
      <w:r w:rsidR="003E1E77">
        <w:t xml:space="preserve"> musí stanovit doby přechodu na normální provoz IS</w:t>
      </w:r>
      <w:r w:rsidR="00534436">
        <w:t xml:space="preserve"> a</w:t>
      </w:r>
      <w:r w:rsidR="00EC6262">
        <w:t>:</w:t>
      </w:r>
    </w:p>
    <w:p w14:paraId="501990F0" w14:textId="36CF01D6" w:rsidR="003E1E77" w:rsidRDefault="00534436" w:rsidP="00D047C2">
      <w:pPr>
        <w:pStyle w:val="Bodpedpisu2urovne"/>
      </w:pPr>
      <w:r>
        <w:t>m</w:t>
      </w:r>
      <w:r w:rsidR="003E1E77">
        <w:t>usí definovat minimální úroveň služeb IS při zahájení činnosti</w:t>
      </w:r>
      <w:r w:rsidR="00F92E02">
        <w:t xml:space="preserve"> IS</w:t>
      </w:r>
      <w:r>
        <w:t>,</w:t>
      </w:r>
      <w:r w:rsidR="001244D0">
        <w:t xml:space="preserve"> a</w:t>
      </w:r>
    </w:p>
    <w:p w14:paraId="7FDA1483" w14:textId="3E864031" w:rsidR="007F66A8" w:rsidRDefault="00534436" w:rsidP="00D047C2">
      <w:pPr>
        <w:pStyle w:val="Bodpedpisu2urovne"/>
      </w:pPr>
      <w:r>
        <w:t>p</w:t>
      </w:r>
      <w:r w:rsidR="003E1E77">
        <w:t>okud jsou IS, u kterých je vytvářen plán</w:t>
      </w:r>
      <w:r w:rsidR="001670E1">
        <w:t xml:space="preserve"> kontinuity</w:t>
      </w:r>
      <w:r>
        <w:t>,</w:t>
      </w:r>
      <w:r w:rsidR="003E1E77">
        <w:t xml:space="preserve"> vázány SLA, je třeba podmínky SLA v</w:t>
      </w:r>
      <w:r w:rsidR="00EE1CF5">
        <w:t> havarijním plánu zohlednit</w:t>
      </w:r>
      <w:r w:rsidR="003E1E77">
        <w:t>.</w:t>
      </w:r>
    </w:p>
    <w:p w14:paraId="6C51D0CF" w14:textId="77777777" w:rsidR="003E1E77" w:rsidRDefault="003E1E77" w:rsidP="00D047C2">
      <w:pPr>
        <w:pStyle w:val="Bodpedpisu"/>
      </w:pPr>
      <w:r>
        <w:t>V</w:t>
      </w:r>
      <w:r w:rsidR="00EE1CF5">
        <w:t> havarijním plánu</w:t>
      </w:r>
      <w:r>
        <w:t xml:space="preserve"> je třeba zohlednit postupy obnovy stanovené podle </w:t>
      </w:r>
      <w:r w:rsidR="00C15AFB">
        <w:t>dokumentu</w:t>
      </w:r>
      <w:r>
        <w:t xml:space="preserve"> </w:t>
      </w:r>
      <w:r w:rsidR="00534436">
        <w:t>„</w:t>
      </w:r>
      <w:r>
        <w:t>Politika zálohování a obnovy</w:t>
      </w:r>
      <w:r w:rsidR="00534436">
        <w:t>“</w:t>
      </w:r>
      <w:r>
        <w:t>, případně na ně lze v havarijním plánu odkazovat.</w:t>
      </w:r>
    </w:p>
    <w:p w14:paraId="19C492B5" w14:textId="77777777" w:rsidR="003E1E77" w:rsidRDefault="00982A0D" w:rsidP="00D047C2">
      <w:pPr>
        <w:pStyle w:val="Bodpedpisu"/>
      </w:pPr>
      <w:bookmarkStart w:id="19" w:name="_Ref422737976"/>
      <w:r>
        <w:t xml:space="preserve">Pro </w:t>
      </w:r>
      <w:r w:rsidRPr="00B80FB8">
        <w:rPr>
          <w:i/>
        </w:rPr>
        <w:t>běžné informační systémy</w:t>
      </w:r>
      <w:r>
        <w:t xml:space="preserve">, pro které nebyl </w:t>
      </w:r>
      <w:r w:rsidR="003E1E77">
        <w:t xml:space="preserve">vypracován </w:t>
      </w:r>
      <w:r w:rsidR="00F92E02">
        <w:t>havarijní plán</w:t>
      </w:r>
      <w:r w:rsidR="003E1E77">
        <w:t>, platí následující minimální pravidla:</w:t>
      </w:r>
      <w:bookmarkEnd w:id="19"/>
    </w:p>
    <w:p w14:paraId="253CE6D3" w14:textId="6236371B" w:rsidR="003E1E77" w:rsidRDefault="00F8601F" w:rsidP="00D047C2">
      <w:pPr>
        <w:pStyle w:val="Bodpedpisu2urovne"/>
      </w:pPr>
      <w:r>
        <w:t>m</w:t>
      </w:r>
      <w:r w:rsidR="003E1E77">
        <w:t>usí existovat aktuální seznam kontaktů pro případ přerušení provozu IS</w:t>
      </w:r>
      <w:r>
        <w:t>,</w:t>
      </w:r>
    </w:p>
    <w:p w14:paraId="2C6FE18E" w14:textId="5A834D6C" w:rsidR="003E1E77" w:rsidRDefault="00F8601F" w:rsidP="00D047C2">
      <w:pPr>
        <w:pStyle w:val="Bodpedpisu2urovne"/>
      </w:pPr>
      <w:r>
        <w:t>m</w:t>
      </w:r>
      <w:r w:rsidR="003E1E77">
        <w:t>usí být přiřazeny odpovědnosti pro případ přerušení provozu IS, tyto odpovědnosti musí být uvedeny v dokumentaci IS</w:t>
      </w:r>
      <w:r>
        <w:t>,</w:t>
      </w:r>
    </w:p>
    <w:p w14:paraId="5B2CC134" w14:textId="3BFE753E" w:rsidR="003E1E77" w:rsidRDefault="00F8601F" w:rsidP="00D047C2">
      <w:pPr>
        <w:pStyle w:val="Bodpedpisu2urovne"/>
      </w:pPr>
      <w:r>
        <w:t>m</w:t>
      </w:r>
      <w:r w:rsidR="003E1E77">
        <w:t>usí být stanovena a v dokumentaci uvedena maximální přípustná doba přerušení provozu IS</w:t>
      </w:r>
      <w:r>
        <w:t>, a</w:t>
      </w:r>
    </w:p>
    <w:p w14:paraId="5EFCBFB4" w14:textId="2BE498C7" w:rsidR="00F92E02" w:rsidRDefault="00F8601F" w:rsidP="00D047C2">
      <w:pPr>
        <w:pStyle w:val="Bodpedpisu2urovne"/>
      </w:pPr>
      <w:r>
        <w:t>v</w:t>
      </w:r>
      <w:r w:rsidR="00F92E02">
        <w:t> dokumentaci musí být uvedena základní strategie zachování dostupnosti</w:t>
      </w:r>
      <w:r w:rsidR="00F92E02">
        <w:rPr>
          <w:rStyle w:val="Znakapoznpodarou"/>
        </w:rPr>
        <w:footnoteReference w:id="1"/>
      </w:r>
      <w:r w:rsidR="00F92E02">
        <w:t>.</w:t>
      </w:r>
    </w:p>
    <w:p w14:paraId="21535819" w14:textId="77777777" w:rsidR="00C518B0" w:rsidRDefault="00C518B0" w:rsidP="00C518B0">
      <w:pPr>
        <w:pStyle w:val="Nadpis1"/>
      </w:pPr>
      <w:bookmarkStart w:id="20" w:name="_Toc79582489"/>
      <w:r>
        <w:t>O</w:t>
      </w:r>
      <w:r w:rsidRPr="00C518B0">
        <w:t>patření ke zvýšení odolnosti IS</w:t>
      </w:r>
      <w:bookmarkEnd w:id="20"/>
    </w:p>
    <w:p w14:paraId="15678CA7" w14:textId="6D9D8E42" w:rsidR="002A25A6" w:rsidRPr="00AA38CC" w:rsidRDefault="00A62661" w:rsidP="00B80FB8">
      <w:pPr>
        <w:pStyle w:val="Bodpedpisu"/>
      </w:pPr>
      <w:r w:rsidRPr="00AA38CC">
        <w:t xml:space="preserve">Zařízení centrálních komponent </w:t>
      </w:r>
      <w:r w:rsidR="00617D72" w:rsidRPr="00B80FB8">
        <w:rPr>
          <w:i/>
        </w:rPr>
        <w:t>klíčových informačních systémů</w:t>
      </w:r>
      <w:r w:rsidR="00617D72" w:rsidRPr="00617D72">
        <w:t xml:space="preserve"> nebo </w:t>
      </w:r>
      <w:r w:rsidR="00617D72" w:rsidRPr="00B80FB8">
        <w:rPr>
          <w:i/>
        </w:rPr>
        <w:t>klíčových podpůrných systémů</w:t>
      </w:r>
      <w:r w:rsidR="00617D72" w:rsidRPr="00617D72">
        <w:t xml:space="preserve"> </w:t>
      </w:r>
      <w:r w:rsidR="002A25A6" w:rsidRPr="00AA38CC">
        <w:t xml:space="preserve">klasifikovaných stupněm </w:t>
      </w:r>
      <w:r w:rsidR="00534436">
        <w:t>„</w:t>
      </w:r>
      <w:r w:rsidR="00306C1F">
        <w:t>JUST</w:t>
      </w:r>
      <w:r w:rsidR="002A25A6" w:rsidRPr="00AA38CC">
        <w:t>-Vysoká úroveň dostupnosti</w:t>
      </w:r>
      <w:r w:rsidR="00534436">
        <w:t>“</w:t>
      </w:r>
      <w:r w:rsidR="002A25A6" w:rsidRPr="00AA38CC">
        <w:t xml:space="preserve"> </w:t>
      </w:r>
      <w:r w:rsidRPr="00AA38CC">
        <w:t>musí být provozována v</w:t>
      </w:r>
      <w:r w:rsidR="00534436">
        <w:t> </w:t>
      </w:r>
      <w:r w:rsidRPr="00AA38CC">
        <w:t>redundantní konfiguraci (hot–</w:t>
      </w:r>
      <w:proofErr w:type="spellStart"/>
      <w:r w:rsidRPr="00AA38CC">
        <w:t>standby</w:t>
      </w:r>
      <w:proofErr w:type="spellEnd"/>
      <w:r w:rsidRPr="00AA38CC">
        <w:t xml:space="preserve"> / cluster, </w:t>
      </w:r>
      <w:proofErr w:type="spellStart"/>
      <w:r w:rsidRPr="00AA38CC">
        <w:t>warm</w:t>
      </w:r>
      <w:proofErr w:type="spellEnd"/>
      <w:r w:rsidRPr="00AA38CC">
        <w:t>–</w:t>
      </w:r>
      <w:proofErr w:type="spellStart"/>
      <w:r w:rsidRPr="00AA38CC">
        <w:t>standby</w:t>
      </w:r>
      <w:proofErr w:type="spellEnd"/>
      <w:r w:rsidRPr="00AA38CC">
        <w:t>)</w:t>
      </w:r>
      <w:r w:rsidR="002A25A6" w:rsidRPr="00AA38CC">
        <w:t xml:space="preserve">. To se týká i aktivních prvků a komunikačních linek zajišťujících připojení komponent do páteřní sítě nebo do </w:t>
      </w:r>
      <w:r w:rsidR="00534436">
        <w:t>i</w:t>
      </w:r>
      <w:r w:rsidR="002A25A6" w:rsidRPr="00AA38CC">
        <w:t>nternetu.</w:t>
      </w:r>
    </w:p>
    <w:p w14:paraId="408BA6C7" w14:textId="50677C6D" w:rsidR="00A62661" w:rsidRDefault="002A25A6" w:rsidP="00B80FB8">
      <w:pPr>
        <w:pStyle w:val="Bodpedpisu"/>
      </w:pPr>
      <w:r w:rsidRPr="00AA38CC">
        <w:t xml:space="preserve">Zařízení centrálních komponent </w:t>
      </w:r>
      <w:r w:rsidR="00617D72" w:rsidRPr="00513DC6">
        <w:rPr>
          <w:i/>
        </w:rPr>
        <w:t>klíčových informačních systémů</w:t>
      </w:r>
      <w:r w:rsidR="00617D72" w:rsidRPr="00617D72">
        <w:t xml:space="preserve"> nebo </w:t>
      </w:r>
      <w:r w:rsidR="00617D72" w:rsidRPr="00513DC6">
        <w:rPr>
          <w:i/>
        </w:rPr>
        <w:t>klíčových podpůrných systémů</w:t>
      </w:r>
      <w:r w:rsidR="00617D72" w:rsidRPr="00617D72">
        <w:t xml:space="preserve"> </w:t>
      </w:r>
      <w:r w:rsidRPr="00AA38CC">
        <w:t xml:space="preserve">klasifikovaných stupněm </w:t>
      </w:r>
      <w:r w:rsidR="00534436">
        <w:t>„</w:t>
      </w:r>
      <w:r w:rsidR="00306C1F">
        <w:t>JUST</w:t>
      </w:r>
      <w:r w:rsidRPr="00AA38CC">
        <w:t>-Střední úroveň dostupnosti</w:t>
      </w:r>
      <w:r w:rsidR="00534436">
        <w:t>“</w:t>
      </w:r>
      <w:r w:rsidRPr="00AA38CC">
        <w:t xml:space="preserve"> musí být provozována v</w:t>
      </w:r>
      <w:r w:rsidR="00534436">
        <w:t> </w:t>
      </w:r>
      <w:r w:rsidRPr="00AA38CC">
        <w:t>redundantní konfiguraci (hot–</w:t>
      </w:r>
      <w:proofErr w:type="spellStart"/>
      <w:r w:rsidRPr="00AA38CC">
        <w:t>standby</w:t>
      </w:r>
      <w:proofErr w:type="spellEnd"/>
      <w:r w:rsidRPr="00AA38CC">
        <w:t xml:space="preserve"> / cluster, </w:t>
      </w:r>
      <w:proofErr w:type="spellStart"/>
      <w:r w:rsidRPr="00AA38CC">
        <w:t>warm</w:t>
      </w:r>
      <w:proofErr w:type="spellEnd"/>
      <w:r w:rsidRPr="00AA38CC">
        <w:t>–</w:t>
      </w:r>
      <w:proofErr w:type="spellStart"/>
      <w:r w:rsidRPr="00AA38CC">
        <w:t>standby</w:t>
      </w:r>
      <w:proofErr w:type="spellEnd"/>
      <w:r w:rsidRPr="00AA38CC">
        <w:t>)</w:t>
      </w:r>
      <w:r w:rsidR="00A62661" w:rsidRPr="00AA38CC">
        <w:t xml:space="preserve"> nebo </w:t>
      </w:r>
      <w:r w:rsidR="00A62661" w:rsidRPr="00AA38CC">
        <w:lastRenderedPageBreak/>
        <w:t xml:space="preserve">musí být uzavřeny servisní smlouvy garantující požadovanou dobu pro opětovné zprovoznění zařízení. </w:t>
      </w:r>
    </w:p>
    <w:p w14:paraId="4889FE67" w14:textId="79993CCE" w:rsidR="00C518B0" w:rsidRPr="00C518B0" w:rsidRDefault="00A62661" w:rsidP="00271297">
      <w:pPr>
        <w:pStyle w:val="Bodpedpisu"/>
      </w:pPr>
      <w:r w:rsidRPr="00AA38CC">
        <w:t xml:space="preserve">Disky a další nosiče informací obsahující data </w:t>
      </w:r>
      <w:r w:rsidR="003530D7" w:rsidRPr="00AA38CC">
        <w:t xml:space="preserve">centrálních komponent a komponent </w:t>
      </w:r>
      <w:r w:rsidR="00646AE5" w:rsidRPr="00513DC6">
        <w:rPr>
          <w:i/>
        </w:rPr>
        <w:t>klíčových informačních systémů</w:t>
      </w:r>
      <w:r w:rsidR="00646AE5" w:rsidRPr="00617D72">
        <w:t xml:space="preserve"> nebo </w:t>
      </w:r>
      <w:r w:rsidR="00646AE5" w:rsidRPr="00513DC6">
        <w:rPr>
          <w:i/>
        </w:rPr>
        <w:t>klíčových podpůrných systémů</w:t>
      </w:r>
      <w:r w:rsidR="00646AE5" w:rsidRPr="00617D72">
        <w:t xml:space="preserve"> </w:t>
      </w:r>
      <w:r w:rsidRPr="00AA38CC">
        <w:t xml:space="preserve">musí být provozovány v redundantní konfiguraci, která zajistí uchování informací i v případě výpadku min. </w:t>
      </w:r>
      <w:r w:rsidR="009A0A90">
        <w:t>2</w:t>
      </w:r>
      <w:r w:rsidRPr="00AA38CC">
        <w:t xml:space="preserve"> </w:t>
      </w:r>
      <w:r w:rsidR="0040345B">
        <w:t>disků nebo nosičů informací</w:t>
      </w:r>
      <w:r w:rsidRPr="00AA38CC">
        <w:t>.</w:t>
      </w:r>
    </w:p>
    <w:p w14:paraId="70F194A6" w14:textId="77777777" w:rsidR="003E1E77" w:rsidRDefault="003E1E77" w:rsidP="003E1E77">
      <w:pPr>
        <w:pStyle w:val="Nadpis1"/>
      </w:pPr>
      <w:bookmarkStart w:id="21" w:name="_Toc79582490"/>
      <w:r>
        <w:t xml:space="preserve">Postupy pro realizaci opatření vydaných </w:t>
      </w:r>
      <w:r w:rsidR="00881E77">
        <w:t>NÚKIB</w:t>
      </w:r>
      <w:bookmarkEnd w:id="21"/>
    </w:p>
    <w:p w14:paraId="7EE09F55" w14:textId="77777777" w:rsidR="00663443" w:rsidRDefault="007B29D6" w:rsidP="00B80FB8">
      <w:pPr>
        <w:pStyle w:val="Bodpedpisu"/>
      </w:pPr>
      <w:r w:rsidRPr="00B80FB8">
        <w:rPr>
          <w:i/>
        </w:rPr>
        <w:t>Manažer kybernetické bezpečnosti</w:t>
      </w:r>
      <w:r>
        <w:t xml:space="preserve"> </w:t>
      </w:r>
      <w:r w:rsidR="00663443" w:rsidRPr="00AA38CC">
        <w:t>je</w:t>
      </w:r>
      <w:r w:rsidR="00242755" w:rsidRPr="00AA38CC">
        <w:t>,</w:t>
      </w:r>
      <w:r w:rsidR="00663443" w:rsidRPr="00AA38CC">
        <w:t xml:space="preserve"> </w:t>
      </w:r>
      <w:r w:rsidR="00242755" w:rsidRPr="00AA38CC">
        <w:t xml:space="preserve">ve spolupráci s </w:t>
      </w:r>
      <w:r w:rsidRPr="00B80FB8">
        <w:rPr>
          <w:i/>
        </w:rPr>
        <w:t>t</w:t>
      </w:r>
      <w:r w:rsidR="00664814" w:rsidRPr="00B80FB8">
        <w:rPr>
          <w:i/>
        </w:rPr>
        <w:t>echnický</w:t>
      </w:r>
      <w:r w:rsidR="00EE1CF5" w:rsidRPr="00B80FB8">
        <w:rPr>
          <w:i/>
        </w:rPr>
        <w:t>m</w:t>
      </w:r>
      <w:r w:rsidR="00664814" w:rsidRPr="00B80FB8">
        <w:rPr>
          <w:i/>
        </w:rPr>
        <w:t xml:space="preserve"> garantem IS</w:t>
      </w:r>
      <w:r>
        <w:t xml:space="preserve"> a případně i </w:t>
      </w:r>
      <w:r w:rsidRPr="00B80FB8">
        <w:rPr>
          <w:i/>
        </w:rPr>
        <w:t>správcem kybernetické bezpečnosti</w:t>
      </w:r>
      <w:r w:rsidR="00242755" w:rsidRPr="00AA38CC">
        <w:t>,</w:t>
      </w:r>
      <w:r w:rsidR="00664814" w:rsidRPr="00AA38CC">
        <w:t xml:space="preserve"> </w:t>
      </w:r>
      <w:r w:rsidR="00663443" w:rsidRPr="00AA38CC">
        <w:t xml:space="preserve">odpovědný za posouzení očekávaných dopadů reaktivního opatření </w:t>
      </w:r>
      <w:r w:rsidR="0005613B" w:rsidRPr="00AA38CC">
        <w:t xml:space="preserve">vydaného </w:t>
      </w:r>
      <w:r w:rsidR="00B30029">
        <w:t>NÚKIB</w:t>
      </w:r>
      <w:r w:rsidR="00B30029" w:rsidRPr="00AA38CC">
        <w:t xml:space="preserve"> </w:t>
      </w:r>
      <w:r w:rsidR="00663443" w:rsidRPr="00AA38CC">
        <w:t xml:space="preserve">na kontinuitu provozu </w:t>
      </w:r>
      <w:r w:rsidRPr="00B80FB8">
        <w:rPr>
          <w:i/>
        </w:rPr>
        <w:t>klíčového informačního systému</w:t>
      </w:r>
      <w:r>
        <w:t xml:space="preserve"> </w:t>
      </w:r>
      <w:r w:rsidR="00663443" w:rsidRPr="00AA38CC">
        <w:t>a vyhodnocení</w:t>
      </w:r>
      <w:r w:rsidR="0005613B" w:rsidRPr="00AA38CC">
        <w:t xml:space="preserve"> možných negativních účinků opatření i na další IS provozované resortem spravedlnosti.</w:t>
      </w:r>
    </w:p>
    <w:p w14:paraId="0A4D89FA" w14:textId="38541BF0" w:rsidR="003E1E77" w:rsidRDefault="007B048C" w:rsidP="00B80FB8">
      <w:pPr>
        <w:pStyle w:val="Bodpedpisu"/>
      </w:pPr>
      <w:r w:rsidRPr="00513DC6">
        <w:rPr>
          <w:i/>
        </w:rPr>
        <w:t>Manažer kybernetické bezpečnosti</w:t>
      </w:r>
      <w:r>
        <w:t xml:space="preserve"> </w:t>
      </w:r>
      <w:r w:rsidRPr="00AA38CC">
        <w:t>ve spolupráci s</w:t>
      </w:r>
      <w:r w:rsidR="00375CD6">
        <w:t>e</w:t>
      </w:r>
      <w:r w:rsidRPr="00AA38CC">
        <w:t xml:space="preserve"> </w:t>
      </w:r>
      <w:r w:rsidR="00375CD6" w:rsidRPr="00513DC6">
        <w:rPr>
          <w:i/>
        </w:rPr>
        <w:t>správcem kybernetické bezpečnosti</w:t>
      </w:r>
      <w:r w:rsidR="00375CD6">
        <w:t xml:space="preserve"> a </w:t>
      </w:r>
      <w:r w:rsidRPr="00513DC6">
        <w:rPr>
          <w:i/>
        </w:rPr>
        <w:t>technickým garantem IS</w:t>
      </w:r>
      <w:r>
        <w:t xml:space="preserve"> </w:t>
      </w:r>
      <w:r w:rsidR="00EB644F">
        <w:t>stanoví způsob implementace reaktivního opatření, který minimalizuje jeho případný negativní vliv na zajištění kontinuity provozu IS.</w:t>
      </w:r>
      <w:r w:rsidR="00663443">
        <w:t xml:space="preserve"> </w:t>
      </w:r>
    </w:p>
    <w:p w14:paraId="5BB2E64E" w14:textId="77777777" w:rsidR="003E1E77" w:rsidRDefault="00BF7BE7" w:rsidP="00271297">
      <w:pPr>
        <w:pStyle w:val="Bodpedpisu"/>
      </w:pPr>
      <w:r w:rsidRPr="00513DC6">
        <w:rPr>
          <w:i/>
        </w:rPr>
        <w:t>Manažer kybernetické bezpečnosti</w:t>
      </w:r>
      <w:r w:rsidR="00375CD6">
        <w:rPr>
          <w:i/>
        </w:rPr>
        <w:t>, resp. správce kybernetické bezpečnosti,</w:t>
      </w:r>
      <w:r>
        <w:rPr>
          <w:i/>
        </w:rPr>
        <w:t xml:space="preserve"> </w:t>
      </w:r>
      <w:r w:rsidR="00EB644F">
        <w:t xml:space="preserve">pověří </w:t>
      </w:r>
      <w:r>
        <w:t>t</w:t>
      </w:r>
      <w:r w:rsidR="0022256F" w:rsidRPr="00B80FB8">
        <w:rPr>
          <w:i/>
        </w:rPr>
        <w:t>echnického garanta IS</w:t>
      </w:r>
      <w:r w:rsidR="0022256F">
        <w:t xml:space="preserve"> </w:t>
      </w:r>
      <w:r w:rsidR="00EB644F">
        <w:t>zohledněním nasazeného reaktivního opatření v</w:t>
      </w:r>
      <w:r w:rsidR="00EE1CF5">
        <w:t> havarijních plánech</w:t>
      </w:r>
      <w:r w:rsidR="00EB644F">
        <w:t>.</w:t>
      </w:r>
      <w:bookmarkEnd w:id="4"/>
    </w:p>
    <w:sectPr w:rsidR="003E1E77" w:rsidSect="00341A37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923C96" w14:textId="77777777" w:rsidR="00190F0D" w:rsidRDefault="00190F0D" w:rsidP="00665800">
      <w:pPr>
        <w:spacing w:after="0" w:line="240" w:lineRule="auto"/>
      </w:pPr>
      <w:r>
        <w:separator/>
      </w:r>
    </w:p>
  </w:endnote>
  <w:endnote w:type="continuationSeparator" w:id="0">
    <w:p w14:paraId="34C0B759" w14:textId="77777777" w:rsidR="00190F0D" w:rsidRDefault="00190F0D" w:rsidP="006658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B5405C" w14:textId="54606831" w:rsidR="001F278D" w:rsidRDefault="001F278D" w:rsidP="000111FB">
    <w:pPr>
      <w:pStyle w:val="Zpat"/>
    </w:pPr>
  </w:p>
  <w:p w14:paraId="0772C1EC" w14:textId="77777777" w:rsidR="001F278D" w:rsidRDefault="001F278D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031BD8" w14:textId="77777777" w:rsidR="00190F0D" w:rsidRDefault="00190F0D" w:rsidP="00665800">
      <w:pPr>
        <w:spacing w:after="0" w:line="240" w:lineRule="auto"/>
      </w:pPr>
      <w:r>
        <w:separator/>
      </w:r>
    </w:p>
  </w:footnote>
  <w:footnote w:type="continuationSeparator" w:id="0">
    <w:p w14:paraId="78915ABD" w14:textId="77777777" w:rsidR="00190F0D" w:rsidRDefault="00190F0D" w:rsidP="00665800">
      <w:pPr>
        <w:spacing w:after="0" w:line="240" w:lineRule="auto"/>
      </w:pPr>
      <w:r>
        <w:continuationSeparator/>
      </w:r>
    </w:p>
  </w:footnote>
  <w:footnote w:id="1">
    <w:p w14:paraId="294BBBE7" w14:textId="77777777" w:rsidR="00F92E02" w:rsidRDefault="00F92E02" w:rsidP="00F92E02">
      <w:pPr>
        <w:pStyle w:val="Textkomente"/>
      </w:pPr>
      <w:r>
        <w:rPr>
          <w:rStyle w:val="Znakapoznpodarou"/>
        </w:rPr>
        <w:footnoteRef/>
      </w:r>
      <w:r>
        <w:t xml:space="preserve"> Např. </w:t>
      </w:r>
      <w:r w:rsidRPr="002F7D7D">
        <w:t>Active-Active</w:t>
      </w:r>
      <w:r>
        <w:t xml:space="preserve">, </w:t>
      </w:r>
      <w:r w:rsidRPr="002F7D7D">
        <w:t>Hot Standby</w:t>
      </w:r>
      <w:r>
        <w:t xml:space="preserve">, </w:t>
      </w:r>
      <w:r w:rsidRPr="002F7D7D">
        <w:t>Warm Standby</w:t>
      </w:r>
      <w:r>
        <w:t xml:space="preserve">, </w:t>
      </w:r>
      <w:r w:rsidRPr="002F7D7D">
        <w:t>Cold Standby</w:t>
      </w:r>
      <w:r>
        <w:t>, Obnova ze záloh na obnoveném/opraveném HW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2"/>
    <w:multiLevelType w:val="singleLevel"/>
    <w:tmpl w:val="220A4232"/>
    <w:lvl w:ilvl="0">
      <w:start w:val="1"/>
      <w:numFmt w:val="bullet"/>
      <w:pStyle w:val="Seznamsodrkami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17943DF9"/>
    <w:multiLevelType w:val="hybridMultilevel"/>
    <w:tmpl w:val="CC72B1F4"/>
    <w:lvl w:ilvl="0" w:tplc="3642E04E">
      <w:start w:val="1"/>
      <w:numFmt w:val="decimal"/>
      <w:pStyle w:val="Bodpedpisu"/>
      <w:lvlText w:val="(%1)"/>
      <w:lvlJc w:val="left"/>
      <w:pPr>
        <w:ind w:left="360" w:hanging="360"/>
      </w:pPr>
      <w:rPr>
        <w:rFonts w:hint="default"/>
      </w:rPr>
    </w:lvl>
    <w:lvl w:ilvl="1" w:tplc="7A6615D4">
      <w:start w:val="1"/>
      <w:numFmt w:val="lowerLetter"/>
      <w:pStyle w:val="Bodpedpisu2urovne"/>
      <w:lvlText w:val="%2)"/>
      <w:lvlJc w:val="left"/>
      <w:pPr>
        <w:ind w:left="1080" w:hanging="360"/>
      </w:pPr>
    </w:lvl>
    <w:lvl w:ilvl="2" w:tplc="0405001B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E0A10E8"/>
    <w:multiLevelType w:val="hybridMultilevel"/>
    <w:tmpl w:val="700C021C"/>
    <w:lvl w:ilvl="0" w:tplc="04050001">
      <w:start w:val="1"/>
      <w:numFmt w:val="bullet"/>
      <w:pStyle w:val="Seznamsodrkami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E6065E1"/>
    <w:multiLevelType w:val="multilevel"/>
    <w:tmpl w:val="10C0F544"/>
    <w:lvl w:ilvl="0">
      <w:start w:val="1"/>
      <w:numFmt w:val="decimal"/>
      <w:pStyle w:val="Nadpis1"/>
      <w:lvlText w:val="%1"/>
      <w:lvlJc w:val="left"/>
      <w:pPr>
        <w:ind w:left="432" w:hanging="432"/>
      </w:pPr>
    </w:lvl>
    <w:lvl w:ilvl="1">
      <w:start w:val="1"/>
      <w:numFmt w:val="decimal"/>
      <w:pStyle w:val="Nadpis2"/>
      <w:lvlText w:val="%1.%2"/>
      <w:lvlJc w:val="left"/>
      <w:pPr>
        <w:ind w:left="576" w:hanging="576"/>
      </w:pPr>
    </w:lvl>
    <w:lvl w:ilvl="2">
      <w:start w:val="1"/>
      <w:numFmt w:val="decimal"/>
      <w:pStyle w:val="Nadpis3"/>
      <w:lvlText w:val="%1.%2.%3"/>
      <w:lvlJc w:val="left"/>
      <w:pPr>
        <w:ind w:left="720" w:hanging="720"/>
      </w:pPr>
    </w:lvl>
    <w:lvl w:ilvl="3">
      <w:start w:val="1"/>
      <w:numFmt w:val="decimal"/>
      <w:pStyle w:val="Nadpis4"/>
      <w:lvlText w:val="%1.%2.%3.%4"/>
      <w:lvlJc w:val="left"/>
      <w:pPr>
        <w:ind w:left="864" w:hanging="864"/>
      </w:pPr>
    </w:lvl>
    <w:lvl w:ilvl="4">
      <w:start w:val="1"/>
      <w:numFmt w:val="decimal"/>
      <w:pStyle w:val="Nadpis5"/>
      <w:lvlText w:val="%1.%2.%3.%4.%5"/>
      <w:lvlJc w:val="left"/>
      <w:pPr>
        <w:ind w:left="1008" w:hanging="1008"/>
      </w:p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30CF326F"/>
    <w:multiLevelType w:val="multilevel"/>
    <w:tmpl w:val="F4C4883C"/>
    <w:lvl w:ilvl="0">
      <w:start w:val="1"/>
      <w:numFmt w:val="none"/>
      <w:pStyle w:val="Nadpisseznamu"/>
      <w:lvlText w:val="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pStyle w:val="slovanseznam"/>
      <w:lvlText w:val="%2)"/>
      <w:lvlJc w:val="left"/>
      <w:pPr>
        <w:tabs>
          <w:tab w:val="num" w:pos="567"/>
        </w:tabs>
        <w:ind w:left="567" w:hanging="397"/>
      </w:pPr>
      <w:rPr>
        <w:rFonts w:hint="default"/>
      </w:rPr>
    </w:lvl>
    <w:lvl w:ilvl="2">
      <w:start w:val="1"/>
      <w:numFmt w:val="lowerLetter"/>
      <w:pStyle w:val="slovanseznam2"/>
      <w:lvlText w:val="%3)"/>
      <w:lvlJc w:val="left"/>
      <w:pPr>
        <w:tabs>
          <w:tab w:val="num" w:pos="964"/>
        </w:tabs>
        <w:ind w:left="964" w:hanging="397"/>
      </w:pPr>
      <w:rPr>
        <w:rFonts w:hint="default"/>
        <w:b/>
      </w:rPr>
    </w:lvl>
    <w:lvl w:ilvl="3">
      <w:start w:val="1"/>
      <w:numFmt w:val="lowerRoman"/>
      <w:pStyle w:val="slovanseznam3"/>
      <w:lvlText w:val="%4)"/>
      <w:lvlJc w:val="left"/>
      <w:pPr>
        <w:tabs>
          <w:tab w:val="num" w:pos="1361"/>
        </w:tabs>
        <w:ind w:left="1361" w:hanging="397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doNotDisplayPageBoundaries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70A0"/>
    <w:rsid w:val="000002DF"/>
    <w:rsid w:val="00001E75"/>
    <w:rsid w:val="00002441"/>
    <w:rsid w:val="00003611"/>
    <w:rsid w:val="0000463C"/>
    <w:rsid w:val="0001049E"/>
    <w:rsid w:val="000111FB"/>
    <w:rsid w:val="00011616"/>
    <w:rsid w:val="00014208"/>
    <w:rsid w:val="00014378"/>
    <w:rsid w:val="00015464"/>
    <w:rsid w:val="00023F40"/>
    <w:rsid w:val="0002626E"/>
    <w:rsid w:val="00031B0E"/>
    <w:rsid w:val="0003616B"/>
    <w:rsid w:val="00037B03"/>
    <w:rsid w:val="00043060"/>
    <w:rsid w:val="000432C5"/>
    <w:rsid w:val="00043A57"/>
    <w:rsid w:val="00046537"/>
    <w:rsid w:val="00047E0D"/>
    <w:rsid w:val="000504D2"/>
    <w:rsid w:val="00051DA1"/>
    <w:rsid w:val="00054AB0"/>
    <w:rsid w:val="0005613B"/>
    <w:rsid w:val="00057DA3"/>
    <w:rsid w:val="00065D37"/>
    <w:rsid w:val="0007117C"/>
    <w:rsid w:val="00072DAE"/>
    <w:rsid w:val="00073DB1"/>
    <w:rsid w:val="00074975"/>
    <w:rsid w:val="00075176"/>
    <w:rsid w:val="000772A7"/>
    <w:rsid w:val="000807D3"/>
    <w:rsid w:val="0008115A"/>
    <w:rsid w:val="00081C3A"/>
    <w:rsid w:val="00082C84"/>
    <w:rsid w:val="00085485"/>
    <w:rsid w:val="000919D0"/>
    <w:rsid w:val="000968B7"/>
    <w:rsid w:val="00097258"/>
    <w:rsid w:val="000A01B9"/>
    <w:rsid w:val="000A05BC"/>
    <w:rsid w:val="000A1D03"/>
    <w:rsid w:val="000A37F7"/>
    <w:rsid w:val="000A5C7D"/>
    <w:rsid w:val="000B09E0"/>
    <w:rsid w:val="000B16B1"/>
    <w:rsid w:val="000B35D8"/>
    <w:rsid w:val="000B5B15"/>
    <w:rsid w:val="000B6BF0"/>
    <w:rsid w:val="000B756A"/>
    <w:rsid w:val="000C06B0"/>
    <w:rsid w:val="000C1EC9"/>
    <w:rsid w:val="000C569F"/>
    <w:rsid w:val="000C5EB6"/>
    <w:rsid w:val="000C7825"/>
    <w:rsid w:val="000D0012"/>
    <w:rsid w:val="000D2356"/>
    <w:rsid w:val="000D24E5"/>
    <w:rsid w:val="000D2D47"/>
    <w:rsid w:val="000D349E"/>
    <w:rsid w:val="000D3C90"/>
    <w:rsid w:val="000D44A1"/>
    <w:rsid w:val="000D53E1"/>
    <w:rsid w:val="000E0A88"/>
    <w:rsid w:val="000E37D6"/>
    <w:rsid w:val="000E515E"/>
    <w:rsid w:val="000F69FE"/>
    <w:rsid w:val="00106BA4"/>
    <w:rsid w:val="0011126B"/>
    <w:rsid w:val="001121AF"/>
    <w:rsid w:val="00112A77"/>
    <w:rsid w:val="00112AF4"/>
    <w:rsid w:val="0011362E"/>
    <w:rsid w:val="00113BA6"/>
    <w:rsid w:val="00114108"/>
    <w:rsid w:val="001149C7"/>
    <w:rsid w:val="00114B28"/>
    <w:rsid w:val="00115246"/>
    <w:rsid w:val="00116FC4"/>
    <w:rsid w:val="00122CC9"/>
    <w:rsid w:val="001244D0"/>
    <w:rsid w:val="0012651A"/>
    <w:rsid w:val="0012744F"/>
    <w:rsid w:val="00131169"/>
    <w:rsid w:val="00132040"/>
    <w:rsid w:val="00134F21"/>
    <w:rsid w:val="0014194C"/>
    <w:rsid w:val="00143F01"/>
    <w:rsid w:val="0015199A"/>
    <w:rsid w:val="001527C0"/>
    <w:rsid w:val="00152A70"/>
    <w:rsid w:val="0015488D"/>
    <w:rsid w:val="00160B50"/>
    <w:rsid w:val="00164300"/>
    <w:rsid w:val="0016489E"/>
    <w:rsid w:val="00165FE7"/>
    <w:rsid w:val="00166BE7"/>
    <w:rsid w:val="001670E1"/>
    <w:rsid w:val="0017233F"/>
    <w:rsid w:val="00172993"/>
    <w:rsid w:val="001735C8"/>
    <w:rsid w:val="00173BF5"/>
    <w:rsid w:val="00175AE4"/>
    <w:rsid w:val="001779E0"/>
    <w:rsid w:val="00181715"/>
    <w:rsid w:val="001850F5"/>
    <w:rsid w:val="00190F0D"/>
    <w:rsid w:val="001932DE"/>
    <w:rsid w:val="00193443"/>
    <w:rsid w:val="00193448"/>
    <w:rsid w:val="001942D4"/>
    <w:rsid w:val="001A10F1"/>
    <w:rsid w:val="001A1DBC"/>
    <w:rsid w:val="001A3B60"/>
    <w:rsid w:val="001A5502"/>
    <w:rsid w:val="001A5796"/>
    <w:rsid w:val="001B28E6"/>
    <w:rsid w:val="001B3F5B"/>
    <w:rsid w:val="001B46CE"/>
    <w:rsid w:val="001B546B"/>
    <w:rsid w:val="001C1369"/>
    <w:rsid w:val="001C143D"/>
    <w:rsid w:val="001C2C0B"/>
    <w:rsid w:val="001D3855"/>
    <w:rsid w:val="001D4657"/>
    <w:rsid w:val="001E1011"/>
    <w:rsid w:val="001E32B7"/>
    <w:rsid w:val="001E4626"/>
    <w:rsid w:val="001E4FCE"/>
    <w:rsid w:val="001E6B48"/>
    <w:rsid w:val="001E7676"/>
    <w:rsid w:val="001F278D"/>
    <w:rsid w:val="001F27A9"/>
    <w:rsid w:val="001F6AE3"/>
    <w:rsid w:val="001F776A"/>
    <w:rsid w:val="00200261"/>
    <w:rsid w:val="0020634A"/>
    <w:rsid w:val="002079FD"/>
    <w:rsid w:val="00211935"/>
    <w:rsid w:val="00212B85"/>
    <w:rsid w:val="0021349A"/>
    <w:rsid w:val="002148FF"/>
    <w:rsid w:val="0021520D"/>
    <w:rsid w:val="00217855"/>
    <w:rsid w:val="00217947"/>
    <w:rsid w:val="0022256F"/>
    <w:rsid w:val="00224565"/>
    <w:rsid w:val="00230B46"/>
    <w:rsid w:val="0023549C"/>
    <w:rsid w:val="002403E2"/>
    <w:rsid w:val="00240EE2"/>
    <w:rsid w:val="002413C2"/>
    <w:rsid w:val="00242755"/>
    <w:rsid w:val="00245433"/>
    <w:rsid w:val="002468C5"/>
    <w:rsid w:val="0024775A"/>
    <w:rsid w:val="00250A2E"/>
    <w:rsid w:val="0025143F"/>
    <w:rsid w:val="002518E9"/>
    <w:rsid w:val="00252272"/>
    <w:rsid w:val="0025356E"/>
    <w:rsid w:val="00257472"/>
    <w:rsid w:val="0025763E"/>
    <w:rsid w:val="00257719"/>
    <w:rsid w:val="00261C94"/>
    <w:rsid w:val="00271297"/>
    <w:rsid w:val="002732AB"/>
    <w:rsid w:val="00275566"/>
    <w:rsid w:val="00276818"/>
    <w:rsid w:val="002770E3"/>
    <w:rsid w:val="0027782B"/>
    <w:rsid w:val="00280C6B"/>
    <w:rsid w:val="00286F99"/>
    <w:rsid w:val="00291348"/>
    <w:rsid w:val="0029316F"/>
    <w:rsid w:val="00296CD6"/>
    <w:rsid w:val="00296D92"/>
    <w:rsid w:val="002970F5"/>
    <w:rsid w:val="002A25A6"/>
    <w:rsid w:val="002A35B3"/>
    <w:rsid w:val="002A42E8"/>
    <w:rsid w:val="002A5A32"/>
    <w:rsid w:val="002A7E31"/>
    <w:rsid w:val="002B05B3"/>
    <w:rsid w:val="002B08CC"/>
    <w:rsid w:val="002C2121"/>
    <w:rsid w:val="002C2A55"/>
    <w:rsid w:val="002C3D88"/>
    <w:rsid w:val="002C5043"/>
    <w:rsid w:val="002D251B"/>
    <w:rsid w:val="002D262E"/>
    <w:rsid w:val="002D2750"/>
    <w:rsid w:val="002D3A13"/>
    <w:rsid w:val="002D502C"/>
    <w:rsid w:val="002D67BE"/>
    <w:rsid w:val="002E121C"/>
    <w:rsid w:val="002E3ED1"/>
    <w:rsid w:val="002E4588"/>
    <w:rsid w:val="002E5A77"/>
    <w:rsid w:val="002E5F64"/>
    <w:rsid w:val="002E7079"/>
    <w:rsid w:val="002F02EB"/>
    <w:rsid w:val="002F6BCC"/>
    <w:rsid w:val="002F7D7D"/>
    <w:rsid w:val="0030039A"/>
    <w:rsid w:val="00300B54"/>
    <w:rsid w:val="003034A1"/>
    <w:rsid w:val="00306C1F"/>
    <w:rsid w:val="0030726A"/>
    <w:rsid w:val="003072FB"/>
    <w:rsid w:val="0030792E"/>
    <w:rsid w:val="00313FEF"/>
    <w:rsid w:val="003148CD"/>
    <w:rsid w:val="00315B28"/>
    <w:rsid w:val="00320E43"/>
    <w:rsid w:val="0032501F"/>
    <w:rsid w:val="00325454"/>
    <w:rsid w:val="003327CC"/>
    <w:rsid w:val="0033704D"/>
    <w:rsid w:val="00337855"/>
    <w:rsid w:val="00340434"/>
    <w:rsid w:val="00341A37"/>
    <w:rsid w:val="00343187"/>
    <w:rsid w:val="003530D7"/>
    <w:rsid w:val="0035386B"/>
    <w:rsid w:val="0035435E"/>
    <w:rsid w:val="00356B0C"/>
    <w:rsid w:val="003613FB"/>
    <w:rsid w:val="00362EC1"/>
    <w:rsid w:val="00364FF8"/>
    <w:rsid w:val="00370DB6"/>
    <w:rsid w:val="00371EA8"/>
    <w:rsid w:val="00373459"/>
    <w:rsid w:val="00375CD6"/>
    <w:rsid w:val="00380117"/>
    <w:rsid w:val="003825A8"/>
    <w:rsid w:val="003827F4"/>
    <w:rsid w:val="00383CBF"/>
    <w:rsid w:val="0038560A"/>
    <w:rsid w:val="00385761"/>
    <w:rsid w:val="003870CF"/>
    <w:rsid w:val="003874C2"/>
    <w:rsid w:val="00387FAA"/>
    <w:rsid w:val="00394A72"/>
    <w:rsid w:val="00395147"/>
    <w:rsid w:val="00396750"/>
    <w:rsid w:val="003A22FF"/>
    <w:rsid w:val="003A34E9"/>
    <w:rsid w:val="003A76DD"/>
    <w:rsid w:val="003B05D0"/>
    <w:rsid w:val="003B1F4E"/>
    <w:rsid w:val="003B2084"/>
    <w:rsid w:val="003B5114"/>
    <w:rsid w:val="003B5755"/>
    <w:rsid w:val="003B74FE"/>
    <w:rsid w:val="003C09BA"/>
    <w:rsid w:val="003D2905"/>
    <w:rsid w:val="003D323D"/>
    <w:rsid w:val="003E14F7"/>
    <w:rsid w:val="003E1E77"/>
    <w:rsid w:val="003F1424"/>
    <w:rsid w:val="003F56DF"/>
    <w:rsid w:val="003F706E"/>
    <w:rsid w:val="00401C02"/>
    <w:rsid w:val="0040345B"/>
    <w:rsid w:val="00403DD6"/>
    <w:rsid w:val="00405683"/>
    <w:rsid w:val="0040577B"/>
    <w:rsid w:val="00405D6F"/>
    <w:rsid w:val="0040768F"/>
    <w:rsid w:val="0041045B"/>
    <w:rsid w:val="004122E4"/>
    <w:rsid w:val="004134F6"/>
    <w:rsid w:val="004147F0"/>
    <w:rsid w:val="00415316"/>
    <w:rsid w:val="00417A39"/>
    <w:rsid w:val="00422FF2"/>
    <w:rsid w:val="00424397"/>
    <w:rsid w:val="004278EF"/>
    <w:rsid w:val="00431039"/>
    <w:rsid w:val="0043276A"/>
    <w:rsid w:val="00435897"/>
    <w:rsid w:val="00442A47"/>
    <w:rsid w:val="00450B85"/>
    <w:rsid w:val="0045262E"/>
    <w:rsid w:val="00453EE6"/>
    <w:rsid w:val="00454A25"/>
    <w:rsid w:val="00460A31"/>
    <w:rsid w:val="00461A9A"/>
    <w:rsid w:val="00462677"/>
    <w:rsid w:val="00464BA8"/>
    <w:rsid w:val="00465362"/>
    <w:rsid w:val="004672D5"/>
    <w:rsid w:val="00472569"/>
    <w:rsid w:val="0047447C"/>
    <w:rsid w:val="00475EDE"/>
    <w:rsid w:val="00476507"/>
    <w:rsid w:val="00480DD8"/>
    <w:rsid w:val="0048641E"/>
    <w:rsid w:val="00486B13"/>
    <w:rsid w:val="004907E0"/>
    <w:rsid w:val="00490F9D"/>
    <w:rsid w:val="00494721"/>
    <w:rsid w:val="00494FEB"/>
    <w:rsid w:val="00495BAE"/>
    <w:rsid w:val="00496854"/>
    <w:rsid w:val="00497547"/>
    <w:rsid w:val="004A3B66"/>
    <w:rsid w:val="004A4431"/>
    <w:rsid w:val="004A4A97"/>
    <w:rsid w:val="004B113B"/>
    <w:rsid w:val="004B1ADB"/>
    <w:rsid w:val="004B4F1E"/>
    <w:rsid w:val="004C011D"/>
    <w:rsid w:val="004C1DBF"/>
    <w:rsid w:val="004C3AF4"/>
    <w:rsid w:val="004C4AFE"/>
    <w:rsid w:val="004D0473"/>
    <w:rsid w:val="004D0C12"/>
    <w:rsid w:val="004D0CF2"/>
    <w:rsid w:val="004D0E06"/>
    <w:rsid w:val="004D19A2"/>
    <w:rsid w:val="004D4B01"/>
    <w:rsid w:val="004E40F7"/>
    <w:rsid w:val="004E4D6B"/>
    <w:rsid w:val="004F13EF"/>
    <w:rsid w:val="004F2C4A"/>
    <w:rsid w:val="00504A47"/>
    <w:rsid w:val="005136F8"/>
    <w:rsid w:val="0051404E"/>
    <w:rsid w:val="00515F4D"/>
    <w:rsid w:val="00522270"/>
    <w:rsid w:val="005260F4"/>
    <w:rsid w:val="00527F7E"/>
    <w:rsid w:val="005323D9"/>
    <w:rsid w:val="005328F7"/>
    <w:rsid w:val="00534436"/>
    <w:rsid w:val="00540403"/>
    <w:rsid w:val="005406CD"/>
    <w:rsid w:val="00541707"/>
    <w:rsid w:val="00542175"/>
    <w:rsid w:val="00542302"/>
    <w:rsid w:val="00545C31"/>
    <w:rsid w:val="00555B14"/>
    <w:rsid w:val="00556FAA"/>
    <w:rsid w:val="00561AC4"/>
    <w:rsid w:val="005668E7"/>
    <w:rsid w:val="00577516"/>
    <w:rsid w:val="00577E63"/>
    <w:rsid w:val="005858ED"/>
    <w:rsid w:val="00587FC9"/>
    <w:rsid w:val="005901FC"/>
    <w:rsid w:val="005904B9"/>
    <w:rsid w:val="00593241"/>
    <w:rsid w:val="005936BC"/>
    <w:rsid w:val="005941A4"/>
    <w:rsid w:val="005972E2"/>
    <w:rsid w:val="005A04F0"/>
    <w:rsid w:val="005A1843"/>
    <w:rsid w:val="005A59CA"/>
    <w:rsid w:val="005A62F1"/>
    <w:rsid w:val="005A6D4E"/>
    <w:rsid w:val="005B4F2B"/>
    <w:rsid w:val="005B6A00"/>
    <w:rsid w:val="005C1E48"/>
    <w:rsid w:val="005C2B92"/>
    <w:rsid w:val="005C51FF"/>
    <w:rsid w:val="005C7B69"/>
    <w:rsid w:val="005D32E8"/>
    <w:rsid w:val="005D6395"/>
    <w:rsid w:val="005E23E0"/>
    <w:rsid w:val="005E2562"/>
    <w:rsid w:val="005E278F"/>
    <w:rsid w:val="005E3943"/>
    <w:rsid w:val="005E3F93"/>
    <w:rsid w:val="005E4CE0"/>
    <w:rsid w:val="005E6954"/>
    <w:rsid w:val="005E712C"/>
    <w:rsid w:val="005E7C21"/>
    <w:rsid w:val="005F135E"/>
    <w:rsid w:val="005F1ABC"/>
    <w:rsid w:val="005F37DF"/>
    <w:rsid w:val="005F3F14"/>
    <w:rsid w:val="005F4970"/>
    <w:rsid w:val="00601125"/>
    <w:rsid w:val="00602BF5"/>
    <w:rsid w:val="006046DD"/>
    <w:rsid w:val="00607DB4"/>
    <w:rsid w:val="006137D7"/>
    <w:rsid w:val="00613F60"/>
    <w:rsid w:val="00616576"/>
    <w:rsid w:val="00616722"/>
    <w:rsid w:val="00617D72"/>
    <w:rsid w:val="00620038"/>
    <w:rsid w:val="0062204B"/>
    <w:rsid w:val="006240E5"/>
    <w:rsid w:val="006257F7"/>
    <w:rsid w:val="00627407"/>
    <w:rsid w:val="00634C22"/>
    <w:rsid w:val="006367F3"/>
    <w:rsid w:val="00641741"/>
    <w:rsid w:val="00641CDF"/>
    <w:rsid w:val="00646AE5"/>
    <w:rsid w:val="00650886"/>
    <w:rsid w:val="00650C6A"/>
    <w:rsid w:val="00650E3F"/>
    <w:rsid w:val="00656FCF"/>
    <w:rsid w:val="00660802"/>
    <w:rsid w:val="00660DAB"/>
    <w:rsid w:val="00661B7F"/>
    <w:rsid w:val="00662BC2"/>
    <w:rsid w:val="00663443"/>
    <w:rsid w:val="00663EB7"/>
    <w:rsid w:val="00664814"/>
    <w:rsid w:val="00664D32"/>
    <w:rsid w:val="00665800"/>
    <w:rsid w:val="006658D3"/>
    <w:rsid w:val="0067138A"/>
    <w:rsid w:val="00671890"/>
    <w:rsid w:val="006747CB"/>
    <w:rsid w:val="00674DB7"/>
    <w:rsid w:val="006760A2"/>
    <w:rsid w:val="00676810"/>
    <w:rsid w:val="0067723D"/>
    <w:rsid w:val="00681E8B"/>
    <w:rsid w:val="00682094"/>
    <w:rsid w:val="00683076"/>
    <w:rsid w:val="00685EDB"/>
    <w:rsid w:val="00686506"/>
    <w:rsid w:val="00696365"/>
    <w:rsid w:val="006A1E0E"/>
    <w:rsid w:val="006A282D"/>
    <w:rsid w:val="006A448F"/>
    <w:rsid w:val="006B4831"/>
    <w:rsid w:val="006B4BEC"/>
    <w:rsid w:val="006B5B18"/>
    <w:rsid w:val="006B6C71"/>
    <w:rsid w:val="006C144E"/>
    <w:rsid w:val="006C248A"/>
    <w:rsid w:val="006C2B12"/>
    <w:rsid w:val="006C33A1"/>
    <w:rsid w:val="006C3C8C"/>
    <w:rsid w:val="006C40A4"/>
    <w:rsid w:val="006C4C94"/>
    <w:rsid w:val="006D0403"/>
    <w:rsid w:val="006D232D"/>
    <w:rsid w:val="006D3835"/>
    <w:rsid w:val="006D4302"/>
    <w:rsid w:val="006D6364"/>
    <w:rsid w:val="006D7C33"/>
    <w:rsid w:val="006E03EC"/>
    <w:rsid w:val="006E0D32"/>
    <w:rsid w:val="006E14EF"/>
    <w:rsid w:val="006E2FAE"/>
    <w:rsid w:val="006E348A"/>
    <w:rsid w:val="006E3913"/>
    <w:rsid w:val="006E7099"/>
    <w:rsid w:val="006F0556"/>
    <w:rsid w:val="006F1E27"/>
    <w:rsid w:val="006F60D4"/>
    <w:rsid w:val="007012A8"/>
    <w:rsid w:val="007144BA"/>
    <w:rsid w:val="00715CFB"/>
    <w:rsid w:val="007320D7"/>
    <w:rsid w:val="0073505C"/>
    <w:rsid w:val="00742461"/>
    <w:rsid w:val="00750074"/>
    <w:rsid w:val="00750EED"/>
    <w:rsid w:val="007515E0"/>
    <w:rsid w:val="00753CC4"/>
    <w:rsid w:val="00760D96"/>
    <w:rsid w:val="007616D3"/>
    <w:rsid w:val="007626CA"/>
    <w:rsid w:val="00763119"/>
    <w:rsid w:val="00763C38"/>
    <w:rsid w:val="00764D03"/>
    <w:rsid w:val="00765A66"/>
    <w:rsid w:val="00765B79"/>
    <w:rsid w:val="0077259E"/>
    <w:rsid w:val="00772CF5"/>
    <w:rsid w:val="007807A8"/>
    <w:rsid w:val="00784454"/>
    <w:rsid w:val="00786A36"/>
    <w:rsid w:val="00787E4A"/>
    <w:rsid w:val="00790D72"/>
    <w:rsid w:val="00797551"/>
    <w:rsid w:val="007A137F"/>
    <w:rsid w:val="007A2BED"/>
    <w:rsid w:val="007A3BE2"/>
    <w:rsid w:val="007A56A1"/>
    <w:rsid w:val="007A74AC"/>
    <w:rsid w:val="007B048C"/>
    <w:rsid w:val="007B13E1"/>
    <w:rsid w:val="007B1E99"/>
    <w:rsid w:val="007B29D6"/>
    <w:rsid w:val="007B4B96"/>
    <w:rsid w:val="007B71C2"/>
    <w:rsid w:val="007C0D6C"/>
    <w:rsid w:val="007C6236"/>
    <w:rsid w:val="007C67DA"/>
    <w:rsid w:val="007D1AA9"/>
    <w:rsid w:val="007D2401"/>
    <w:rsid w:val="007D6DC7"/>
    <w:rsid w:val="007E2060"/>
    <w:rsid w:val="007E3E26"/>
    <w:rsid w:val="007E6F78"/>
    <w:rsid w:val="007E7602"/>
    <w:rsid w:val="007F36B5"/>
    <w:rsid w:val="007F4887"/>
    <w:rsid w:val="007F58C9"/>
    <w:rsid w:val="007F66A8"/>
    <w:rsid w:val="007F67AD"/>
    <w:rsid w:val="00805C35"/>
    <w:rsid w:val="00816314"/>
    <w:rsid w:val="008169BA"/>
    <w:rsid w:val="0081710F"/>
    <w:rsid w:val="008179A8"/>
    <w:rsid w:val="00820A5F"/>
    <w:rsid w:val="0082538C"/>
    <w:rsid w:val="008262A4"/>
    <w:rsid w:val="00830479"/>
    <w:rsid w:val="0083089C"/>
    <w:rsid w:val="00831E35"/>
    <w:rsid w:val="008356E1"/>
    <w:rsid w:val="00836B3A"/>
    <w:rsid w:val="008405CD"/>
    <w:rsid w:val="0084195C"/>
    <w:rsid w:val="008427DE"/>
    <w:rsid w:val="00842A91"/>
    <w:rsid w:val="00843CCE"/>
    <w:rsid w:val="0085390A"/>
    <w:rsid w:val="008554C1"/>
    <w:rsid w:val="00856DAC"/>
    <w:rsid w:val="008577A9"/>
    <w:rsid w:val="00860C04"/>
    <w:rsid w:val="00861F23"/>
    <w:rsid w:val="008626A4"/>
    <w:rsid w:val="008636F9"/>
    <w:rsid w:val="00864287"/>
    <w:rsid w:val="0086522E"/>
    <w:rsid w:val="008654D4"/>
    <w:rsid w:val="008704B5"/>
    <w:rsid w:val="00871BBB"/>
    <w:rsid w:val="008728ED"/>
    <w:rsid w:val="00873F20"/>
    <w:rsid w:val="00875C13"/>
    <w:rsid w:val="00877322"/>
    <w:rsid w:val="008814E8"/>
    <w:rsid w:val="00881E77"/>
    <w:rsid w:val="00882138"/>
    <w:rsid w:val="00882A81"/>
    <w:rsid w:val="00882C91"/>
    <w:rsid w:val="00890077"/>
    <w:rsid w:val="0089452F"/>
    <w:rsid w:val="00895F67"/>
    <w:rsid w:val="00896D15"/>
    <w:rsid w:val="00897E89"/>
    <w:rsid w:val="008A2298"/>
    <w:rsid w:val="008A36A6"/>
    <w:rsid w:val="008A3CE5"/>
    <w:rsid w:val="008A52E0"/>
    <w:rsid w:val="008A5F78"/>
    <w:rsid w:val="008A7AF2"/>
    <w:rsid w:val="008B39D3"/>
    <w:rsid w:val="008B47FB"/>
    <w:rsid w:val="008C05AA"/>
    <w:rsid w:val="008C643A"/>
    <w:rsid w:val="008C6C39"/>
    <w:rsid w:val="008D09FE"/>
    <w:rsid w:val="008D0FF9"/>
    <w:rsid w:val="008D1C93"/>
    <w:rsid w:val="008D49A4"/>
    <w:rsid w:val="008D7027"/>
    <w:rsid w:val="008E0D02"/>
    <w:rsid w:val="008E24FC"/>
    <w:rsid w:val="008E2597"/>
    <w:rsid w:val="008E28E0"/>
    <w:rsid w:val="008E4539"/>
    <w:rsid w:val="0090326D"/>
    <w:rsid w:val="009048AE"/>
    <w:rsid w:val="00906255"/>
    <w:rsid w:val="009064F9"/>
    <w:rsid w:val="00907A5D"/>
    <w:rsid w:val="009102A5"/>
    <w:rsid w:val="00913EBB"/>
    <w:rsid w:val="009148FA"/>
    <w:rsid w:val="009173B7"/>
    <w:rsid w:val="009173E3"/>
    <w:rsid w:val="009234E0"/>
    <w:rsid w:val="009270A0"/>
    <w:rsid w:val="0093259D"/>
    <w:rsid w:val="009343A7"/>
    <w:rsid w:val="00937B23"/>
    <w:rsid w:val="009440BC"/>
    <w:rsid w:val="0094635B"/>
    <w:rsid w:val="0094761C"/>
    <w:rsid w:val="00950F6D"/>
    <w:rsid w:val="00951730"/>
    <w:rsid w:val="0095175B"/>
    <w:rsid w:val="00951C7E"/>
    <w:rsid w:val="00962B08"/>
    <w:rsid w:val="00966975"/>
    <w:rsid w:val="00967F2B"/>
    <w:rsid w:val="00975477"/>
    <w:rsid w:val="0097628E"/>
    <w:rsid w:val="00982A0D"/>
    <w:rsid w:val="009904CF"/>
    <w:rsid w:val="00992CCC"/>
    <w:rsid w:val="0099428E"/>
    <w:rsid w:val="00995732"/>
    <w:rsid w:val="009975BC"/>
    <w:rsid w:val="009A0A90"/>
    <w:rsid w:val="009A2C96"/>
    <w:rsid w:val="009A3AEC"/>
    <w:rsid w:val="009B3D40"/>
    <w:rsid w:val="009B51FF"/>
    <w:rsid w:val="009B55D7"/>
    <w:rsid w:val="009C0A9D"/>
    <w:rsid w:val="009C2B9D"/>
    <w:rsid w:val="009C3EEB"/>
    <w:rsid w:val="009D1815"/>
    <w:rsid w:val="009D7250"/>
    <w:rsid w:val="009E09B6"/>
    <w:rsid w:val="009E110D"/>
    <w:rsid w:val="009E1BB7"/>
    <w:rsid w:val="009E3AA7"/>
    <w:rsid w:val="009E6167"/>
    <w:rsid w:val="009E669E"/>
    <w:rsid w:val="009F0688"/>
    <w:rsid w:val="009F0FEB"/>
    <w:rsid w:val="009F423A"/>
    <w:rsid w:val="00A02CCC"/>
    <w:rsid w:val="00A0783A"/>
    <w:rsid w:val="00A07B32"/>
    <w:rsid w:val="00A1272F"/>
    <w:rsid w:val="00A1569D"/>
    <w:rsid w:val="00A17AFA"/>
    <w:rsid w:val="00A2002E"/>
    <w:rsid w:val="00A24911"/>
    <w:rsid w:val="00A2638A"/>
    <w:rsid w:val="00A2679B"/>
    <w:rsid w:val="00A33D5F"/>
    <w:rsid w:val="00A35EF8"/>
    <w:rsid w:val="00A36A74"/>
    <w:rsid w:val="00A36B57"/>
    <w:rsid w:val="00A37742"/>
    <w:rsid w:val="00A378B2"/>
    <w:rsid w:val="00A42A0E"/>
    <w:rsid w:val="00A449EC"/>
    <w:rsid w:val="00A44D4C"/>
    <w:rsid w:val="00A45DC2"/>
    <w:rsid w:val="00A51870"/>
    <w:rsid w:val="00A523D8"/>
    <w:rsid w:val="00A53378"/>
    <w:rsid w:val="00A56B1D"/>
    <w:rsid w:val="00A62661"/>
    <w:rsid w:val="00A650B4"/>
    <w:rsid w:val="00A6560C"/>
    <w:rsid w:val="00A65709"/>
    <w:rsid w:val="00A70BB4"/>
    <w:rsid w:val="00A72049"/>
    <w:rsid w:val="00A73132"/>
    <w:rsid w:val="00A73509"/>
    <w:rsid w:val="00A73C02"/>
    <w:rsid w:val="00A73FFD"/>
    <w:rsid w:val="00A74B26"/>
    <w:rsid w:val="00A7501A"/>
    <w:rsid w:val="00A75354"/>
    <w:rsid w:val="00A76323"/>
    <w:rsid w:val="00A82693"/>
    <w:rsid w:val="00A826F4"/>
    <w:rsid w:val="00A837A2"/>
    <w:rsid w:val="00A86411"/>
    <w:rsid w:val="00A91021"/>
    <w:rsid w:val="00A94047"/>
    <w:rsid w:val="00A959CF"/>
    <w:rsid w:val="00A96487"/>
    <w:rsid w:val="00A96778"/>
    <w:rsid w:val="00A97F7B"/>
    <w:rsid w:val="00AA2985"/>
    <w:rsid w:val="00AA3121"/>
    <w:rsid w:val="00AA38CC"/>
    <w:rsid w:val="00AB1084"/>
    <w:rsid w:val="00AB1489"/>
    <w:rsid w:val="00AB3CAC"/>
    <w:rsid w:val="00AB4210"/>
    <w:rsid w:val="00AB69D4"/>
    <w:rsid w:val="00AC111C"/>
    <w:rsid w:val="00AC50BA"/>
    <w:rsid w:val="00AC59E6"/>
    <w:rsid w:val="00AC646D"/>
    <w:rsid w:val="00AC6832"/>
    <w:rsid w:val="00AD61B6"/>
    <w:rsid w:val="00AE2521"/>
    <w:rsid w:val="00AE61EF"/>
    <w:rsid w:val="00AE69CE"/>
    <w:rsid w:val="00AF3C59"/>
    <w:rsid w:val="00AF6659"/>
    <w:rsid w:val="00AF6EDF"/>
    <w:rsid w:val="00B01457"/>
    <w:rsid w:val="00B01B92"/>
    <w:rsid w:val="00B028EE"/>
    <w:rsid w:val="00B040D9"/>
    <w:rsid w:val="00B042B0"/>
    <w:rsid w:val="00B10E43"/>
    <w:rsid w:val="00B13F5F"/>
    <w:rsid w:val="00B14A42"/>
    <w:rsid w:val="00B15E9D"/>
    <w:rsid w:val="00B2165B"/>
    <w:rsid w:val="00B2341B"/>
    <w:rsid w:val="00B30029"/>
    <w:rsid w:val="00B30F6D"/>
    <w:rsid w:val="00B32138"/>
    <w:rsid w:val="00B35547"/>
    <w:rsid w:val="00B367C1"/>
    <w:rsid w:val="00B37C57"/>
    <w:rsid w:val="00B40FBC"/>
    <w:rsid w:val="00B4291F"/>
    <w:rsid w:val="00B42CB1"/>
    <w:rsid w:val="00B467F4"/>
    <w:rsid w:val="00B46F69"/>
    <w:rsid w:val="00B47C5F"/>
    <w:rsid w:val="00B5385E"/>
    <w:rsid w:val="00B602ED"/>
    <w:rsid w:val="00B60B25"/>
    <w:rsid w:val="00B618F1"/>
    <w:rsid w:val="00B61A6B"/>
    <w:rsid w:val="00B64D98"/>
    <w:rsid w:val="00B67A9E"/>
    <w:rsid w:val="00B758CB"/>
    <w:rsid w:val="00B75BAF"/>
    <w:rsid w:val="00B80DFD"/>
    <w:rsid w:val="00B80FB8"/>
    <w:rsid w:val="00B82B30"/>
    <w:rsid w:val="00B82DC1"/>
    <w:rsid w:val="00B8392B"/>
    <w:rsid w:val="00B84194"/>
    <w:rsid w:val="00B92959"/>
    <w:rsid w:val="00B92BE1"/>
    <w:rsid w:val="00B93498"/>
    <w:rsid w:val="00B93DB7"/>
    <w:rsid w:val="00BA0247"/>
    <w:rsid w:val="00BA23E2"/>
    <w:rsid w:val="00BA4AD1"/>
    <w:rsid w:val="00BA4F9F"/>
    <w:rsid w:val="00BA6BD2"/>
    <w:rsid w:val="00BA78CC"/>
    <w:rsid w:val="00BB69E4"/>
    <w:rsid w:val="00BB7314"/>
    <w:rsid w:val="00BC1168"/>
    <w:rsid w:val="00BC1735"/>
    <w:rsid w:val="00BC272C"/>
    <w:rsid w:val="00BC39F9"/>
    <w:rsid w:val="00BC46AE"/>
    <w:rsid w:val="00BC6E24"/>
    <w:rsid w:val="00BD25A6"/>
    <w:rsid w:val="00BD7B17"/>
    <w:rsid w:val="00BE24D4"/>
    <w:rsid w:val="00BE27AF"/>
    <w:rsid w:val="00BE3F53"/>
    <w:rsid w:val="00BE42F7"/>
    <w:rsid w:val="00BE61DE"/>
    <w:rsid w:val="00BF13C9"/>
    <w:rsid w:val="00BF2716"/>
    <w:rsid w:val="00BF49B6"/>
    <w:rsid w:val="00BF4EE2"/>
    <w:rsid w:val="00BF7BE7"/>
    <w:rsid w:val="00C00294"/>
    <w:rsid w:val="00C00F5A"/>
    <w:rsid w:val="00C07681"/>
    <w:rsid w:val="00C10B0F"/>
    <w:rsid w:val="00C11205"/>
    <w:rsid w:val="00C114E9"/>
    <w:rsid w:val="00C15AFB"/>
    <w:rsid w:val="00C15C66"/>
    <w:rsid w:val="00C17BA2"/>
    <w:rsid w:val="00C17F71"/>
    <w:rsid w:val="00C20309"/>
    <w:rsid w:val="00C2370D"/>
    <w:rsid w:val="00C2437C"/>
    <w:rsid w:val="00C24C30"/>
    <w:rsid w:val="00C2746E"/>
    <w:rsid w:val="00C31E33"/>
    <w:rsid w:val="00C333D1"/>
    <w:rsid w:val="00C3430C"/>
    <w:rsid w:val="00C3491C"/>
    <w:rsid w:val="00C47001"/>
    <w:rsid w:val="00C511AC"/>
    <w:rsid w:val="00C518B0"/>
    <w:rsid w:val="00C52897"/>
    <w:rsid w:val="00C52C03"/>
    <w:rsid w:val="00C54C26"/>
    <w:rsid w:val="00C5533E"/>
    <w:rsid w:val="00C55413"/>
    <w:rsid w:val="00C55771"/>
    <w:rsid w:val="00C60FED"/>
    <w:rsid w:val="00C63956"/>
    <w:rsid w:val="00C65310"/>
    <w:rsid w:val="00C66A83"/>
    <w:rsid w:val="00C66D68"/>
    <w:rsid w:val="00C67654"/>
    <w:rsid w:val="00C677D8"/>
    <w:rsid w:val="00C7130B"/>
    <w:rsid w:val="00C73CEB"/>
    <w:rsid w:val="00C74797"/>
    <w:rsid w:val="00C76743"/>
    <w:rsid w:val="00C803B4"/>
    <w:rsid w:val="00C82A08"/>
    <w:rsid w:val="00C91F07"/>
    <w:rsid w:val="00C938A2"/>
    <w:rsid w:val="00C941BF"/>
    <w:rsid w:val="00C94C8B"/>
    <w:rsid w:val="00C96593"/>
    <w:rsid w:val="00CA617F"/>
    <w:rsid w:val="00CA7223"/>
    <w:rsid w:val="00CB276F"/>
    <w:rsid w:val="00CB2FE1"/>
    <w:rsid w:val="00CB54D7"/>
    <w:rsid w:val="00CC2192"/>
    <w:rsid w:val="00CC3DA1"/>
    <w:rsid w:val="00CC41F3"/>
    <w:rsid w:val="00CD0B93"/>
    <w:rsid w:val="00CD349B"/>
    <w:rsid w:val="00CD352F"/>
    <w:rsid w:val="00CD6C66"/>
    <w:rsid w:val="00CD6EEC"/>
    <w:rsid w:val="00CD72BB"/>
    <w:rsid w:val="00CE0986"/>
    <w:rsid w:val="00CE1CD9"/>
    <w:rsid w:val="00CE1EF3"/>
    <w:rsid w:val="00CE32D2"/>
    <w:rsid w:val="00CE492B"/>
    <w:rsid w:val="00CE4FA6"/>
    <w:rsid w:val="00CE6123"/>
    <w:rsid w:val="00CF54B8"/>
    <w:rsid w:val="00CF70D2"/>
    <w:rsid w:val="00CF723F"/>
    <w:rsid w:val="00CF766F"/>
    <w:rsid w:val="00D0061C"/>
    <w:rsid w:val="00D00EC1"/>
    <w:rsid w:val="00D047C2"/>
    <w:rsid w:val="00D04893"/>
    <w:rsid w:val="00D06618"/>
    <w:rsid w:val="00D1133D"/>
    <w:rsid w:val="00D125D2"/>
    <w:rsid w:val="00D12853"/>
    <w:rsid w:val="00D140BD"/>
    <w:rsid w:val="00D15F8F"/>
    <w:rsid w:val="00D24507"/>
    <w:rsid w:val="00D24691"/>
    <w:rsid w:val="00D24B0B"/>
    <w:rsid w:val="00D25BC4"/>
    <w:rsid w:val="00D267BB"/>
    <w:rsid w:val="00D31981"/>
    <w:rsid w:val="00D3219C"/>
    <w:rsid w:val="00D330FE"/>
    <w:rsid w:val="00D379F8"/>
    <w:rsid w:val="00D43D8C"/>
    <w:rsid w:val="00D451D9"/>
    <w:rsid w:val="00D46049"/>
    <w:rsid w:val="00D46EED"/>
    <w:rsid w:val="00D541B8"/>
    <w:rsid w:val="00D560D8"/>
    <w:rsid w:val="00D56415"/>
    <w:rsid w:val="00D62FDD"/>
    <w:rsid w:val="00D70C93"/>
    <w:rsid w:val="00D72947"/>
    <w:rsid w:val="00D75C01"/>
    <w:rsid w:val="00D7606F"/>
    <w:rsid w:val="00D76827"/>
    <w:rsid w:val="00D76AC4"/>
    <w:rsid w:val="00D85B2A"/>
    <w:rsid w:val="00D87651"/>
    <w:rsid w:val="00D9469E"/>
    <w:rsid w:val="00DA01B9"/>
    <w:rsid w:val="00DA0E02"/>
    <w:rsid w:val="00DA35EF"/>
    <w:rsid w:val="00DA5065"/>
    <w:rsid w:val="00DB3DC7"/>
    <w:rsid w:val="00DB403D"/>
    <w:rsid w:val="00DB4F99"/>
    <w:rsid w:val="00DB7679"/>
    <w:rsid w:val="00DC0B70"/>
    <w:rsid w:val="00DC14BB"/>
    <w:rsid w:val="00DC1C70"/>
    <w:rsid w:val="00DC3242"/>
    <w:rsid w:val="00DC3944"/>
    <w:rsid w:val="00DC3EAC"/>
    <w:rsid w:val="00DC483D"/>
    <w:rsid w:val="00DC5178"/>
    <w:rsid w:val="00DC5AD4"/>
    <w:rsid w:val="00DC5AD6"/>
    <w:rsid w:val="00DC6FC4"/>
    <w:rsid w:val="00DD0351"/>
    <w:rsid w:val="00DD0A20"/>
    <w:rsid w:val="00DD0F2E"/>
    <w:rsid w:val="00DD5F69"/>
    <w:rsid w:val="00DD5FE6"/>
    <w:rsid w:val="00DD658B"/>
    <w:rsid w:val="00DE1FFD"/>
    <w:rsid w:val="00DE2A5B"/>
    <w:rsid w:val="00DF091C"/>
    <w:rsid w:val="00DF16BB"/>
    <w:rsid w:val="00DF2F92"/>
    <w:rsid w:val="00E034E0"/>
    <w:rsid w:val="00E06D34"/>
    <w:rsid w:val="00E11EEF"/>
    <w:rsid w:val="00E14F4E"/>
    <w:rsid w:val="00E1599C"/>
    <w:rsid w:val="00E207D8"/>
    <w:rsid w:val="00E23C06"/>
    <w:rsid w:val="00E25E5F"/>
    <w:rsid w:val="00E30FC4"/>
    <w:rsid w:val="00E36507"/>
    <w:rsid w:val="00E36973"/>
    <w:rsid w:val="00E4321A"/>
    <w:rsid w:val="00E44295"/>
    <w:rsid w:val="00E47A69"/>
    <w:rsid w:val="00E50CE8"/>
    <w:rsid w:val="00E5242B"/>
    <w:rsid w:val="00E53D6D"/>
    <w:rsid w:val="00E53F9D"/>
    <w:rsid w:val="00E62466"/>
    <w:rsid w:val="00E63684"/>
    <w:rsid w:val="00E72855"/>
    <w:rsid w:val="00E73059"/>
    <w:rsid w:val="00E73260"/>
    <w:rsid w:val="00E82731"/>
    <w:rsid w:val="00E83748"/>
    <w:rsid w:val="00E84B03"/>
    <w:rsid w:val="00E90EDA"/>
    <w:rsid w:val="00E91ED9"/>
    <w:rsid w:val="00E92280"/>
    <w:rsid w:val="00E922A6"/>
    <w:rsid w:val="00E947C2"/>
    <w:rsid w:val="00E9530E"/>
    <w:rsid w:val="00E97CD7"/>
    <w:rsid w:val="00EA047A"/>
    <w:rsid w:val="00EA3323"/>
    <w:rsid w:val="00EA3ABC"/>
    <w:rsid w:val="00EA45A5"/>
    <w:rsid w:val="00EA5D29"/>
    <w:rsid w:val="00EA7104"/>
    <w:rsid w:val="00EA7194"/>
    <w:rsid w:val="00EB18F4"/>
    <w:rsid w:val="00EB28C6"/>
    <w:rsid w:val="00EB3AB9"/>
    <w:rsid w:val="00EB644F"/>
    <w:rsid w:val="00EB6807"/>
    <w:rsid w:val="00EB6A0C"/>
    <w:rsid w:val="00EB6D41"/>
    <w:rsid w:val="00EC3014"/>
    <w:rsid w:val="00EC6262"/>
    <w:rsid w:val="00ED0807"/>
    <w:rsid w:val="00ED11FA"/>
    <w:rsid w:val="00ED50D5"/>
    <w:rsid w:val="00EE1A32"/>
    <w:rsid w:val="00EE1CF5"/>
    <w:rsid w:val="00EE43B1"/>
    <w:rsid w:val="00EE556B"/>
    <w:rsid w:val="00EE6AB0"/>
    <w:rsid w:val="00EE6F4C"/>
    <w:rsid w:val="00EF1B0E"/>
    <w:rsid w:val="00EF2B31"/>
    <w:rsid w:val="00F012C0"/>
    <w:rsid w:val="00F03A96"/>
    <w:rsid w:val="00F06E6F"/>
    <w:rsid w:val="00F10BDE"/>
    <w:rsid w:val="00F13265"/>
    <w:rsid w:val="00F13D92"/>
    <w:rsid w:val="00F14786"/>
    <w:rsid w:val="00F15870"/>
    <w:rsid w:val="00F20C2B"/>
    <w:rsid w:val="00F22ABB"/>
    <w:rsid w:val="00F23491"/>
    <w:rsid w:val="00F249BC"/>
    <w:rsid w:val="00F2637C"/>
    <w:rsid w:val="00F302C7"/>
    <w:rsid w:val="00F31967"/>
    <w:rsid w:val="00F34445"/>
    <w:rsid w:val="00F34E08"/>
    <w:rsid w:val="00F365FC"/>
    <w:rsid w:val="00F41243"/>
    <w:rsid w:val="00F412F4"/>
    <w:rsid w:val="00F420A6"/>
    <w:rsid w:val="00F42D44"/>
    <w:rsid w:val="00F4516C"/>
    <w:rsid w:val="00F469DA"/>
    <w:rsid w:val="00F46F75"/>
    <w:rsid w:val="00F5038F"/>
    <w:rsid w:val="00F5042C"/>
    <w:rsid w:val="00F540BF"/>
    <w:rsid w:val="00F55173"/>
    <w:rsid w:val="00F55C84"/>
    <w:rsid w:val="00F5639E"/>
    <w:rsid w:val="00F56F9E"/>
    <w:rsid w:val="00F57C24"/>
    <w:rsid w:val="00F61745"/>
    <w:rsid w:val="00F63225"/>
    <w:rsid w:val="00F63BFB"/>
    <w:rsid w:val="00F64F9B"/>
    <w:rsid w:val="00F71F3A"/>
    <w:rsid w:val="00F73778"/>
    <w:rsid w:val="00F73BFD"/>
    <w:rsid w:val="00F743C3"/>
    <w:rsid w:val="00F74D90"/>
    <w:rsid w:val="00F7562E"/>
    <w:rsid w:val="00F76332"/>
    <w:rsid w:val="00F77415"/>
    <w:rsid w:val="00F77910"/>
    <w:rsid w:val="00F80212"/>
    <w:rsid w:val="00F81215"/>
    <w:rsid w:val="00F825A2"/>
    <w:rsid w:val="00F829AF"/>
    <w:rsid w:val="00F855E8"/>
    <w:rsid w:val="00F85DC3"/>
    <w:rsid w:val="00F8601F"/>
    <w:rsid w:val="00F92E02"/>
    <w:rsid w:val="00F976E6"/>
    <w:rsid w:val="00FA1846"/>
    <w:rsid w:val="00FA4B63"/>
    <w:rsid w:val="00FA4D7A"/>
    <w:rsid w:val="00FA5CA1"/>
    <w:rsid w:val="00FA5FC9"/>
    <w:rsid w:val="00FA635B"/>
    <w:rsid w:val="00FA6F38"/>
    <w:rsid w:val="00FA7D8A"/>
    <w:rsid w:val="00FB5C1F"/>
    <w:rsid w:val="00FB6475"/>
    <w:rsid w:val="00FC1921"/>
    <w:rsid w:val="00FC1ACE"/>
    <w:rsid w:val="00FC20B6"/>
    <w:rsid w:val="00FC5F40"/>
    <w:rsid w:val="00FC7A64"/>
    <w:rsid w:val="00FD1458"/>
    <w:rsid w:val="00FD2D01"/>
    <w:rsid w:val="00FD50B3"/>
    <w:rsid w:val="00FD6C66"/>
    <w:rsid w:val="00FD744F"/>
    <w:rsid w:val="00FD74BF"/>
    <w:rsid w:val="00FD7E29"/>
    <w:rsid w:val="00FE0BC6"/>
    <w:rsid w:val="00FE0DA8"/>
    <w:rsid w:val="00FE142F"/>
    <w:rsid w:val="00FE1828"/>
    <w:rsid w:val="00FE2759"/>
    <w:rsid w:val="00FE3CD9"/>
    <w:rsid w:val="00FE6422"/>
    <w:rsid w:val="00FE6DCD"/>
    <w:rsid w:val="00FF1ADE"/>
    <w:rsid w:val="00FF25C8"/>
    <w:rsid w:val="00FF310C"/>
    <w:rsid w:val="00FF3386"/>
    <w:rsid w:val="00FF704D"/>
    <w:rsid w:val="00FF79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B2CBDF2"/>
  <w15:docId w15:val="{56F50CB4-DFBE-4F51-934A-0BB4B5412B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  <w:rsid w:val="00486B13"/>
    <w:rPr>
      <w:rFonts w:ascii="Times New Roman" w:hAnsi="Times New Roman"/>
      <w:sz w:val="24"/>
    </w:rPr>
  </w:style>
  <w:style w:type="paragraph" w:styleId="Nadpis1">
    <w:name w:val="heading 1"/>
    <w:basedOn w:val="Normln"/>
    <w:next w:val="Normln"/>
    <w:link w:val="Nadpis1Char"/>
    <w:uiPriority w:val="9"/>
    <w:qFormat/>
    <w:rsid w:val="00486B13"/>
    <w:pPr>
      <w:keepNext/>
      <w:keepLines/>
      <w:numPr>
        <w:numId w:val="1"/>
      </w:numPr>
      <w:spacing w:before="480" w:after="0"/>
      <w:outlineLvl w:val="0"/>
    </w:pPr>
    <w:rPr>
      <w:rFonts w:eastAsiaTheme="majorEastAsia" w:cs="Times New Roman"/>
      <w:b/>
      <w:bCs/>
      <w:szCs w:val="24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86B13"/>
    <w:pPr>
      <w:keepNext/>
      <w:keepLines/>
      <w:numPr>
        <w:ilvl w:val="1"/>
        <w:numId w:val="1"/>
      </w:numPr>
      <w:spacing w:before="200" w:after="0"/>
      <w:outlineLvl w:val="1"/>
    </w:pPr>
    <w:rPr>
      <w:rFonts w:eastAsiaTheme="majorEastAsia" w:cs="Times New Roman"/>
      <w:b/>
      <w:bCs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86B13"/>
    <w:pPr>
      <w:keepNext/>
      <w:keepLines/>
      <w:numPr>
        <w:ilvl w:val="2"/>
        <w:numId w:val="1"/>
      </w:numPr>
      <w:spacing w:before="200" w:after="0"/>
      <w:outlineLvl w:val="2"/>
    </w:pPr>
    <w:rPr>
      <w:rFonts w:eastAsiaTheme="majorEastAsia" w:cs="Times New Roman"/>
      <w:b/>
      <w:bCs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486B13"/>
    <w:pPr>
      <w:keepNext/>
      <w:keepLines/>
      <w:numPr>
        <w:ilvl w:val="3"/>
        <w:numId w:val="1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486B13"/>
    <w:pPr>
      <w:keepNext/>
      <w:keepLines/>
      <w:numPr>
        <w:ilvl w:val="4"/>
        <w:numId w:val="1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486B13"/>
    <w:pPr>
      <w:keepNext/>
      <w:keepLines/>
      <w:numPr>
        <w:ilvl w:val="5"/>
        <w:numId w:val="1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486B13"/>
    <w:pPr>
      <w:keepNext/>
      <w:keepLines/>
      <w:numPr>
        <w:ilvl w:val="6"/>
        <w:numId w:val="1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486B13"/>
    <w:pPr>
      <w:keepNext/>
      <w:keepLines/>
      <w:numPr>
        <w:ilvl w:val="7"/>
        <w:numId w:val="1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486B13"/>
    <w:pPr>
      <w:keepNext/>
      <w:keepLines/>
      <w:numPr>
        <w:ilvl w:val="8"/>
        <w:numId w:val="1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486B13"/>
    <w:pPr>
      <w:ind w:left="720"/>
      <w:contextualSpacing/>
    </w:pPr>
  </w:style>
  <w:style w:type="character" w:customStyle="1" w:styleId="Nadpis2Char">
    <w:name w:val="Nadpis 2 Char"/>
    <w:basedOn w:val="Standardnpsmoodstavce"/>
    <w:link w:val="Nadpis2"/>
    <w:uiPriority w:val="9"/>
    <w:rsid w:val="00486B13"/>
    <w:rPr>
      <w:rFonts w:ascii="Times New Roman" w:eastAsiaTheme="majorEastAsia" w:hAnsi="Times New Roman" w:cs="Times New Roman"/>
      <w:b/>
      <w:bCs/>
      <w:sz w:val="24"/>
      <w:szCs w:val="24"/>
    </w:rPr>
  </w:style>
  <w:style w:type="character" w:customStyle="1" w:styleId="Nadpis1Char">
    <w:name w:val="Nadpis 1 Char"/>
    <w:basedOn w:val="Standardnpsmoodstavce"/>
    <w:link w:val="Nadpis1"/>
    <w:uiPriority w:val="9"/>
    <w:rsid w:val="00486B13"/>
    <w:rPr>
      <w:rFonts w:ascii="Times New Roman" w:eastAsiaTheme="majorEastAsia" w:hAnsi="Times New Roman" w:cs="Times New Roman"/>
      <w:b/>
      <w:bCs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86B13"/>
    <w:rPr>
      <w:rFonts w:ascii="Times New Roman" w:eastAsiaTheme="majorEastAsia" w:hAnsi="Times New Roman" w:cs="Times New Roman"/>
      <w:b/>
      <w:bCs/>
      <w:sz w:val="24"/>
    </w:rPr>
  </w:style>
  <w:style w:type="paragraph" w:styleId="Nzev">
    <w:name w:val="Title"/>
    <w:basedOn w:val="Normln"/>
    <w:next w:val="Normln"/>
    <w:link w:val="NzevChar"/>
    <w:uiPriority w:val="10"/>
    <w:qFormat/>
    <w:rsid w:val="00486B13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486B1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486B13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486B13"/>
    <w:rPr>
      <w:rFonts w:asciiTheme="majorHAnsi" w:eastAsiaTheme="majorEastAsia" w:hAnsiTheme="majorHAnsi" w:cstheme="majorBidi"/>
      <w:color w:val="243F60" w:themeColor="accent1" w:themeShade="7F"/>
      <w:sz w:val="24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486B13"/>
    <w:rPr>
      <w:rFonts w:asciiTheme="majorHAnsi" w:eastAsiaTheme="majorEastAsia" w:hAnsiTheme="majorHAnsi" w:cstheme="majorBidi"/>
      <w:i/>
      <w:iCs/>
      <w:color w:val="243F60" w:themeColor="accent1" w:themeShade="7F"/>
      <w:sz w:val="24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486B13"/>
    <w:rPr>
      <w:rFonts w:asciiTheme="majorHAnsi" w:eastAsiaTheme="majorEastAsia" w:hAnsiTheme="majorHAnsi" w:cstheme="majorBidi"/>
      <w:i/>
      <w:iCs/>
      <w:color w:val="404040" w:themeColor="text1" w:themeTint="BF"/>
      <w:sz w:val="24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486B13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486B13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customStyle="1" w:styleId="Bodpedpisu">
    <w:name w:val="Bod předpisu"/>
    <w:basedOn w:val="Odstavecseseznamem"/>
    <w:link w:val="BodpedpisuChar"/>
    <w:qFormat/>
    <w:rsid w:val="00486B13"/>
    <w:pPr>
      <w:numPr>
        <w:numId w:val="2"/>
      </w:numPr>
      <w:ind w:left="425" w:hanging="425"/>
      <w:contextualSpacing w:val="0"/>
      <w:jc w:val="both"/>
    </w:pPr>
    <w:rPr>
      <w:rFonts w:cs="Times New Roman"/>
      <w:szCs w:val="24"/>
    </w:rPr>
  </w:style>
  <w:style w:type="paragraph" w:customStyle="1" w:styleId="Bodpedpisu2urovne">
    <w:name w:val="Bod předpisu 2. urovne"/>
    <w:basedOn w:val="Odstavecseseznamem"/>
    <w:link w:val="Bodpedpisu2urovneChar"/>
    <w:qFormat/>
    <w:rsid w:val="00486B13"/>
    <w:pPr>
      <w:numPr>
        <w:ilvl w:val="1"/>
        <w:numId w:val="2"/>
      </w:numPr>
      <w:ind w:left="709" w:hanging="283"/>
      <w:jc w:val="both"/>
    </w:pPr>
    <w:rPr>
      <w:rFonts w:cs="Times New Roman"/>
      <w:szCs w:val="24"/>
    </w:rPr>
  </w:style>
  <w:style w:type="character" w:customStyle="1" w:styleId="BodpedpisuChar">
    <w:name w:val="Bod předpisu Char"/>
    <w:basedOn w:val="Standardnpsmoodstavce"/>
    <w:link w:val="Bodpedpisu"/>
    <w:rsid w:val="00486B13"/>
    <w:rPr>
      <w:rFonts w:ascii="Times New Roman" w:hAnsi="Times New Roman" w:cs="Times New Roman"/>
      <w:sz w:val="24"/>
      <w:szCs w:val="24"/>
    </w:rPr>
  </w:style>
  <w:style w:type="character" w:styleId="Odkaznakoment">
    <w:name w:val="annotation reference"/>
    <w:basedOn w:val="Standardnpsmoodstavce"/>
    <w:uiPriority w:val="99"/>
    <w:semiHidden/>
    <w:unhideWhenUsed/>
    <w:rsid w:val="00486B13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486B13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486B13"/>
    <w:rPr>
      <w:rFonts w:ascii="Times New Roman" w:hAnsi="Times New Roman"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486B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86B13"/>
    <w:rPr>
      <w:rFonts w:ascii="Tahoma" w:hAnsi="Tahoma" w:cs="Tahoma"/>
      <w:sz w:val="16"/>
      <w:szCs w:val="16"/>
    </w:rPr>
  </w:style>
  <w:style w:type="paragraph" w:styleId="Nadpisobsahu">
    <w:name w:val="TOC Heading"/>
    <w:basedOn w:val="Nadpis1"/>
    <w:next w:val="Normln"/>
    <w:uiPriority w:val="39"/>
    <w:semiHidden/>
    <w:unhideWhenUsed/>
    <w:qFormat/>
    <w:rsid w:val="00486B13"/>
    <w:pPr>
      <w:numPr>
        <w:numId w:val="0"/>
      </w:numPr>
      <w:outlineLvl w:val="9"/>
    </w:pPr>
    <w:rPr>
      <w:lang w:eastAsia="cs-CZ"/>
    </w:rPr>
  </w:style>
  <w:style w:type="paragraph" w:styleId="Obsah1">
    <w:name w:val="toc 1"/>
    <w:basedOn w:val="Normln"/>
    <w:next w:val="Normln"/>
    <w:autoRedefine/>
    <w:uiPriority w:val="39"/>
    <w:unhideWhenUsed/>
    <w:rsid w:val="00486B13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486B13"/>
    <w:pPr>
      <w:spacing w:after="100"/>
      <w:ind w:left="440"/>
    </w:pPr>
  </w:style>
  <w:style w:type="character" w:styleId="Hypertextovodkaz">
    <w:name w:val="Hyperlink"/>
    <w:basedOn w:val="Standardnpsmoodstavce"/>
    <w:uiPriority w:val="99"/>
    <w:unhideWhenUsed/>
    <w:rsid w:val="00486B13"/>
    <w:rPr>
      <w:color w:val="0000FF" w:themeColor="hyperlink"/>
      <w:u w:val="single"/>
    </w:rPr>
  </w:style>
  <w:style w:type="paragraph" w:styleId="Obsah2">
    <w:name w:val="toc 2"/>
    <w:basedOn w:val="Normln"/>
    <w:next w:val="Normln"/>
    <w:autoRedefine/>
    <w:uiPriority w:val="39"/>
    <w:unhideWhenUsed/>
    <w:rsid w:val="00486B13"/>
    <w:pPr>
      <w:spacing w:after="100"/>
      <w:ind w:left="220"/>
    </w:pPr>
  </w:style>
  <w:style w:type="paragraph" w:customStyle="1" w:styleId="para">
    <w:name w:val="para"/>
    <w:basedOn w:val="Normln"/>
    <w:rsid w:val="00486B13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cs-CZ"/>
    </w:rPr>
  </w:style>
  <w:style w:type="paragraph" w:customStyle="1" w:styleId="go">
    <w:name w:val="go"/>
    <w:basedOn w:val="Normln"/>
    <w:rsid w:val="00486B13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cs-CZ"/>
    </w:rPr>
  </w:style>
  <w:style w:type="character" w:styleId="PromnnHTML">
    <w:name w:val="HTML Variable"/>
    <w:basedOn w:val="Standardnpsmoodstavce"/>
    <w:uiPriority w:val="99"/>
    <w:semiHidden/>
    <w:unhideWhenUsed/>
    <w:rsid w:val="00486B13"/>
    <w:rPr>
      <w:i/>
      <w:iCs/>
    </w:rPr>
  </w:style>
  <w:style w:type="paragraph" w:styleId="Seznamsodrkami">
    <w:name w:val="List Bullet"/>
    <w:basedOn w:val="Normln"/>
    <w:uiPriority w:val="99"/>
    <w:unhideWhenUsed/>
    <w:rsid w:val="000D24E5"/>
    <w:pPr>
      <w:numPr>
        <w:numId w:val="3"/>
      </w:numPr>
      <w:contextualSpacing/>
    </w:pPr>
  </w:style>
  <w:style w:type="paragraph" w:customStyle="1" w:styleId="Nadpisseznamu">
    <w:name w:val="Nadpis seznamu"/>
    <w:basedOn w:val="Normln"/>
    <w:next w:val="Seznamsodrkami"/>
    <w:rsid w:val="000D24E5"/>
    <w:pPr>
      <w:keepNext/>
      <w:numPr>
        <w:numId w:val="4"/>
      </w:numPr>
      <w:spacing w:before="120" w:after="0" w:line="240" w:lineRule="auto"/>
    </w:pPr>
    <w:rPr>
      <w:rFonts w:eastAsia="Times New Roman" w:cs="Times New Roman"/>
      <w:sz w:val="20"/>
      <w:szCs w:val="24"/>
      <w:lang w:eastAsia="cs-CZ"/>
    </w:rPr>
  </w:style>
  <w:style w:type="paragraph" w:styleId="slovanseznam">
    <w:name w:val="List Number"/>
    <w:basedOn w:val="Normln"/>
    <w:rsid w:val="000D24E5"/>
    <w:pPr>
      <w:numPr>
        <w:ilvl w:val="1"/>
        <w:numId w:val="4"/>
      </w:numPr>
      <w:spacing w:before="120" w:after="0" w:line="240" w:lineRule="auto"/>
    </w:pPr>
    <w:rPr>
      <w:rFonts w:eastAsia="Times New Roman" w:cs="Times New Roman"/>
      <w:sz w:val="20"/>
      <w:szCs w:val="24"/>
      <w:lang w:eastAsia="cs-CZ"/>
    </w:rPr>
  </w:style>
  <w:style w:type="paragraph" w:styleId="slovanseznam2">
    <w:name w:val="List Number 2"/>
    <w:basedOn w:val="Normln"/>
    <w:rsid w:val="000D24E5"/>
    <w:pPr>
      <w:numPr>
        <w:ilvl w:val="2"/>
        <w:numId w:val="4"/>
      </w:numPr>
      <w:spacing w:before="120" w:after="0" w:line="240" w:lineRule="auto"/>
    </w:pPr>
    <w:rPr>
      <w:rFonts w:eastAsia="Times New Roman" w:cs="Times New Roman"/>
      <w:sz w:val="20"/>
      <w:szCs w:val="24"/>
      <w:lang w:eastAsia="cs-CZ"/>
    </w:rPr>
  </w:style>
  <w:style w:type="paragraph" w:styleId="slovanseznam3">
    <w:name w:val="List Number 3"/>
    <w:basedOn w:val="Normln"/>
    <w:rsid w:val="000D24E5"/>
    <w:pPr>
      <w:numPr>
        <w:ilvl w:val="3"/>
        <w:numId w:val="4"/>
      </w:numPr>
      <w:spacing w:before="120" w:after="0" w:line="240" w:lineRule="auto"/>
    </w:pPr>
    <w:rPr>
      <w:rFonts w:eastAsia="Times New Roman" w:cs="Times New Roman"/>
      <w:sz w:val="20"/>
      <w:szCs w:val="24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486B13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486B13"/>
    <w:rPr>
      <w:rFonts w:ascii="Times New Roman" w:hAnsi="Times New Roman"/>
      <w:b/>
      <w:bCs/>
      <w:sz w:val="20"/>
      <w:szCs w:val="20"/>
    </w:rPr>
  </w:style>
  <w:style w:type="paragraph" w:styleId="Seznamsodrkami3">
    <w:name w:val="List Bullet 3"/>
    <w:basedOn w:val="Normln"/>
    <w:uiPriority w:val="99"/>
    <w:semiHidden/>
    <w:unhideWhenUsed/>
    <w:rsid w:val="00BA6BD2"/>
    <w:pPr>
      <w:numPr>
        <w:numId w:val="5"/>
      </w:numPr>
      <w:contextualSpacing/>
    </w:pPr>
  </w:style>
  <w:style w:type="character" w:styleId="Siln">
    <w:name w:val="Strong"/>
    <w:qFormat/>
    <w:rsid w:val="00BA6BD2"/>
    <w:rPr>
      <w:b/>
      <w:bCs/>
    </w:rPr>
  </w:style>
  <w:style w:type="paragraph" w:styleId="Zhlav">
    <w:name w:val="header"/>
    <w:basedOn w:val="Normln"/>
    <w:link w:val="ZhlavChar"/>
    <w:uiPriority w:val="99"/>
    <w:unhideWhenUsed/>
    <w:rsid w:val="00486B1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486B13"/>
    <w:rPr>
      <w:rFonts w:ascii="Times New Roman" w:hAnsi="Times New Roman"/>
      <w:sz w:val="24"/>
    </w:rPr>
  </w:style>
  <w:style w:type="paragraph" w:customStyle="1" w:styleId="Default">
    <w:name w:val="Default"/>
    <w:rsid w:val="00C60FED"/>
    <w:pPr>
      <w:autoSpaceDE w:val="0"/>
      <w:autoSpaceDN w:val="0"/>
      <w:adjustRightInd w:val="0"/>
      <w:spacing w:after="0" w:line="240" w:lineRule="auto"/>
    </w:pPr>
    <w:rPr>
      <w:rFonts w:ascii="Trebuchet MS" w:hAnsi="Trebuchet MS" w:cs="Trebuchet MS"/>
      <w:color w:val="000000"/>
      <w:sz w:val="24"/>
      <w:szCs w:val="24"/>
    </w:rPr>
  </w:style>
  <w:style w:type="paragraph" w:styleId="Normlnweb">
    <w:name w:val="Normal (Web)"/>
    <w:basedOn w:val="Normln"/>
    <w:uiPriority w:val="99"/>
    <w:unhideWhenUsed/>
    <w:rsid w:val="00B13F5F"/>
    <w:pPr>
      <w:spacing w:before="100" w:beforeAutospacing="1" w:after="100" w:afterAutospacing="1" w:line="240" w:lineRule="auto"/>
    </w:pPr>
    <w:rPr>
      <w:rFonts w:eastAsiaTheme="minorEastAsia" w:cs="Times New Roman"/>
      <w:szCs w:val="24"/>
      <w:lang w:eastAsia="cs-CZ"/>
    </w:rPr>
  </w:style>
  <w:style w:type="character" w:customStyle="1" w:styleId="Bodpedpisu2urovneChar">
    <w:name w:val="Bod předpisu 2. urovne Char"/>
    <w:basedOn w:val="Standardnpsmoodstavce"/>
    <w:link w:val="Bodpedpisu2urovne"/>
    <w:rsid w:val="00A35EF8"/>
    <w:rPr>
      <w:rFonts w:ascii="Times New Roman" w:hAnsi="Times New Roman" w:cs="Times New Roman"/>
      <w:sz w:val="24"/>
      <w:szCs w:val="2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486B1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486B13"/>
    <w:rPr>
      <w:rFonts w:ascii="Times New Roman" w:hAnsi="Times New Roman"/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486B13"/>
    <w:rPr>
      <w:vertAlign w:val="superscript"/>
    </w:rPr>
  </w:style>
  <w:style w:type="paragraph" w:styleId="Zpat">
    <w:name w:val="footer"/>
    <w:basedOn w:val="Normln"/>
    <w:link w:val="ZpatChar"/>
    <w:uiPriority w:val="99"/>
    <w:unhideWhenUsed/>
    <w:rsid w:val="00486B1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486B13"/>
    <w:rPr>
      <w:rFonts w:ascii="Times New Roman" w:hAnsi="Times New Roman"/>
      <w:sz w:val="24"/>
    </w:rPr>
  </w:style>
  <w:style w:type="paragraph" w:styleId="Bezmezer">
    <w:name w:val="No Spacing"/>
    <w:uiPriority w:val="1"/>
    <w:qFormat/>
    <w:rsid w:val="00486B13"/>
    <w:pPr>
      <w:spacing w:after="0" w:line="240" w:lineRule="auto"/>
    </w:pPr>
  </w:style>
  <w:style w:type="paragraph" w:styleId="Revize">
    <w:name w:val="Revision"/>
    <w:hidden/>
    <w:uiPriority w:val="99"/>
    <w:semiHidden/>
    <w:rsid w:val="00486B1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483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8164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71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996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23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39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095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698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385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017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889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595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723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13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672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3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68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698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322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741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99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421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1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428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485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96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544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99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711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450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076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67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709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453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5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5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6471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781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281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330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708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671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948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88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39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080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200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186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02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39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744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8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183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613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38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25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801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57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468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084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825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91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298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265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114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09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69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00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681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065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804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521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031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49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676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985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043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96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661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856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791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568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203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926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93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283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598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743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119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862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623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195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2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22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934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436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939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901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055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124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266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34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411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59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557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563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404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080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877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201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03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349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567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524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933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759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09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990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94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766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52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52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5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610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289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142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528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564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221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906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23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994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07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91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839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12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666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536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432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805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807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256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07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528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7312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0747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3512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93742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92913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060789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09801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8619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495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542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857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663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065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441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195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633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986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2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522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74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236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098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593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141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381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314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600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59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142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458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10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020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985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837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967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422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248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953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36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3263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8674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6019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1980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20369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2647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60608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748833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167430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226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st\AppData\Roaming\Microsoft\&#352;ablony\MSp_sablona_instrukce.dotx" TargetMode="Externa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B88511-5F5A-45AD-BE95-B5DBB3CE4F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MSp_sablona_instrukce.dotx</Template>
  <TotalTime>8</TotalTime>
  <Pages>7</Pages>
  <Words>1635</Words>
  <Characters>9651</Characters>
  <Application>Microsoft Office Word</Application>
  <DocSecurity>0</DocSecurity>
  <Lines>80</Lines>
  <Paragraphs>22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Eva</dc:creator>
  <cp:lastModifiedBy>Steiner Ondřej</cp:lastModifiedBy>
  <cp:revision>4</cp:revision>
  <dcterms:created xsi:type="dcterms:W3CDTF">2022-06-15T12:50:00Z</dcterms:created>
  <dcterms:modified xsi:type="dcterms:W3CDTF">2022-06-27T10:32:00Z</dcterms:modified>
</cp:coreProperties>
</file>